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7B" w:rsidRDefault="00E44F7B" w:rsidP="00E44F7B">
      <w:pPr>
        <w:pStyle w:val="Pehled"/>
      </w:pPr>
    </w:p>
    <w:p w:rsidR="008C33B8" w:rsidRDefault="008C33B8" w:rsidP="00A01A7C">
      <w:pPr>
        <w:pStyle w:val="Nadpis1"/>
        <w:rPr>
          <w:sz w:val="36"/>
          <w:szCs w:val="36"/>
        </w:rPr>
      </w:pPr>
    </w:p>
    <w:p w:rsidR="00E44F7B" w:rsidRPr="00A01A7C" w:rsidRDefault="00A01A7C" w:rsidP="00A01A7C">
      <w:pPr>
        <w:pStyle w:val="Nadpis1"/>
        <w:rPr>
          <w:sz w:val="36"/>
          <w:szCs w:val="36"/>
        </w:rPr>
      </w:pPr>
      <w:r w:rsidRPr="00A01A7C">
        <w:rPr>
          <w:sz w:val="36"/>
          <w:szCs w:val="36"/>
        </w:rPr>
        <w:t>Podmínky dotačního programu</w:t>
      </w:r>
    </w:p>
    <w:p w:rsidR="00A01A7C" w:rsidRPr="00A01A7C" w:rsidRDefault="00A01A7C" w:rsidP="00A01A7C">
      <w:pPr>
        <w:rPr>
          <w:sz w:val="36"/>
          <w:szCs w:val="36"/>
          <w:lang w:bidi="ar-SA"/>
        </w:rPr>
      </w:pPr>
      <w:r w:rsidRPr="00A01A7C">
        <w:rPr>
          <w:sz w:val="36"/>
          <w:szCs w:val="36"/>
          <w:lang w:bidi="ar-SA"/>
        </w:rPr>
        <w:t>Podpora výkonnostního sportu v Karviné pro rok 201</w:t>
      </w:r>
      <w:r w:rsidR="00F9322B">
        <w:rPr>
          <w:sz w:val="36"/>
          <w:szCs w:val="36"/>
          <w:lang w:bidi="ar-SA"/>
        </w:rPr>
        <w:t>8</w:t>
      </w:r>
    </w:p>
    <w:p w:rsidR="00E44F7B" w:rsidRDefault="00E44F7B" w:rsidP="00E44F7B">
      <w:pPr>
        <w:pStyle w:val="Pehled"/>
      </w:pPr>
    </w:p>
    <w:p w:rsidR="00A01A7C" w:rsidRDefault="00A01A7C" w:rsidP="00E44F7B">
      <w:pPr>
        <w:pStyle w:val="Pehled"/>
      </w:pPr>
    </w:p>
    <w:p w:rsidR="00E44F7B" w:rsidRPr="00621481" w:rsidRDefault="00E44F7B" w:rsidP="00E44F7B">
      <w:pPr>
        <w:pStyle w:val="Pehled"/>
      </w:pPr>
      <w:r w:rsidRPr="00621481">
        <w:t>Obsah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b/>
          <w:bCs w:val="0"/>
          <w:caps/>
        </w:rPr>
        <w:fldChar w:fldCharType="begin"/>
      </w:r>
      <w:r>
        <w:rPr>
          <w:b/>
          <w:bCs w:val="0"/>
          <w:caps/>
        </w:rPr>
        <w:instrText xml:space="preserve"> TOC \t "Článek Název;1" </w:instrText>
      </w:r>
      <w:r>
        <w:rPr>
          <w:b/>
          <w:bCs w:val="0"/>
          <w:caps/>
        </w:rPr>
        <w:fldChar w:fldCharType="separate"/>
      </w:r>
      <w:r>
        <w:rPr>
          <w:noProof/>
        </w:rPr>
        <w:t>Účelové určení programu</w:t>
      </w:r>
      <w:r>
        <w:rPr>
          <w:noProof/>
        </w:rPr>
        <w:tab/>
      </w:r>
      <w:r w:rsidR="00A01A7C">
        <w:rPr>
          <w:noProof/>
        </w:rPr>
        <w:t>2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Vyhlašovatel programu, poskytovatel dotace</w:t>
      </w:r>
      <w:r>
        <w:rPr>
          <w:noProof/>
        </w:rPr>
        <w:tab/>
      </w:r>
      <w:r w:rsidR="00A01A7C">
        <w:rPr>
          <w:noProof/>
        </w:rPr>
        <w:t>2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Vymezení okruhu žadatelů</w:t>
      </w:r>
      <w:r>
        <w:rPr>
          <w:noProof/>
        </w:rPr>
        <w:tab/>
      </w:r>
      <w:r w:rsidR="00A01A7C">
        <w:rPr>
          <w:noProof/>
        </w:rPr>
        <w:t>2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Podmínky pro poskytnutí dotace, vymezení podpory  programu</w:t>
      </w:r>
      <w:r>
        <w:rPr>
          <w:noProof/>
        </w:rPr>
        <w:tab/>
      </w:r>
      <w:r w:rsidR="00A01A7C">
        <w:rPr>
          <w:noProof/>
        </w:rPr>
        <w:t>2-3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Lhůta pro podání žádostí</w:t>
      </w:r>
      <w:r>
        <w:rPr>
          <w:noProof/>
        </w:rPr>
        <w:tab/>
      </w:r>
      <w:r w:rsidR="00A01A7C">
        <w:rPr>
          <w:noProof/>
        </w:rPr>
        <w:t>3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Podmínky pro předložení žádosti o dotaci a kritéria pro hodnocení žádosti</w:t>
      </w:r>
      <w:r>
        <w:rPr>
          <w:noProof/>
        </w:rPr>
        <w:tab/>
      </w:r>
      <w:r w:rsidR="00A01A7C">
        <w:rPr>
          <w:noProof/>
        </w:rPr>
        <w:t>4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Povinnosti příjemce dotace</w:t>
      </w:r>
      <w:r>
        <w:rPr>
          <w:noProof/>
        </w:rPr>
        <w:tab/>
      </w:r>
      <w:r w:rsidR="00A01A7C">
        <w:rPr>
          <w:noProof/>
        </w:rPr>
        <w:t>4-5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Postup vyhlašovatele</w:t>
      </w:r>
      <w:r>
        <w:rPr>
          <w:noProof/>
        </w:rPr>
        <w:tab/>
      </w:r>
      <w:r w:rsidR="00A01A7C">
        <w:rPr>
          <w:noProof/>
        </w:rPr>
        <w:t>5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Kritéria pro stanovení výše dotace a výpočet rozdělení dotace</w:t>
      </w:r>
      <w:r>
        <w:rPr>
          <w:noProof/>
        </w:rPr>
        <w:tab/>
      </w:r>
      <w:r w:rsidR="00A01A7C">
        <w:rPr>
          <w:noProof/>
        </w:rPr>
        <w:t>5-6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Výše vyčleněných peněžních prostředků</w:t>
      </w:r>
      <w:r>
        <w:rPr>
          <w:noProof/>
        </w:rPr>
        <w:tab/>
      </w:r>
      <w:r w:rsidR="00A01A7C">
        <w:rPr>
          <w:noProof/>
        </w:rPr>
        <w:t>6</w:t>
      </w:r>
    </w:p>
    <w:p w:rsidR="00E44F7B" w:rsidRPr="0049746F" w:rsidRDefault="00E44F7B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Lhůta pro rozhodnutí o žádosti</w:t>
      </w:r>
      <w:r>
        <w:rPr>
          <w:noProof/>
        </w:rPr>
        <w:tab/>
      </w:r>
      <w:r w:rsidR="00A01A7C">
        <w:rPr>
          <w:noProof/>
        </w:rPr>
        <w:t>6</w:t>
      </w:r>
    </w:p>
    <w:p w:rsidR="002D02A0" w:rsidRPr="002D02A0" w:rsidRDefault="00E44F7B" w:rsidP="002D02A0">
      <w:pPr>
        <w:pStyle w:val="Obsah1"/>
        <w:rPr>
          <w:noProof/>
        </w:rPr>
      </w:pPr>
      <w:r>
        <w:rPr>
          <w:noProof/>
        </w:rPr>
        <w:t>Kontrola použití dotac</w:t>
      </w:r>
      <w:r w:rsidR="002D02A0">
        <w:rPr>
          <w:noProof/>
        </w:rPr>
        <w:t>e a závěrečné vyúčtování dotace</w:t>
      </w:r>
      <w:r w:rsidR="002D02A0">
        <w:rPr>
          <w:noProof/>
        </w:rPr>
        <w:tab/>
      </w:r>
      <w:r w:rsidR="00A01A7C">
        <w:rPr>
          <w:noProof/>
        </w:rPr>
        <w:t>7</w:t>
      </w:r>
    </w:p>
    <w:p w:rsidR="00E44F7B" w:rsidRPr="00E31F42" w:rsidRDefault="002D02A0" w:rsidP="00E44F7B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 xml:space="preserve">Povinná publicita                   </w:t>
      </w:r>
      <w:r>
        <w:rPr>
          <w:noProof/>
        </w:rPr>
        <w:tab/>
        <w:t>7</w:t>
      </w:r>
      <w:r w:rsidR="00A01A7C">
        <w:rPr>
          <w:noProof/>
        </w:rPr>
        <w:t xml:space="preserve">                                                                                                                          </w:t>
      </w:r>
    </w:p>
    <w:p w:rsidR="00E44F7B" w:rsidRPr="00A01A7C" w:rsidRDefault="00A01A7C" w:rsidP="00A01A7C">
      <w:pPr>
        <w:pStyle w:val="Obsah1"/>
        <w:rPr>
          <w:rFonts w:ascii="Calibri" w:hAnsi="Calibri"/>
          <w:bCs w:val="0"/>
          <w:noProof/>
          <w:sz w:val="22"/>
          <w:szCs w:val="22"/>
        </w:rPr>
      </w:pPr>
      <w:r>
        <w:rPr>
          <w:noProof/>
        </w:rPr>
        <w:t>Závěrečné ustanovení</w:t>
      </w:r>
      <w:r w:rsidR="00E44F7B">
        <w:rPr>
          <w:noProof/>
        </w:rPr>
        <w:tab/>
      </w:r>
      <w:r>
        <w:rPr>
          <w:noProof/>
        </w:rPr>
        <w:t>7</w:t>
      </w:r>
    </w:p>
    <w:p w:rsidR="00E44F7B" w:rsidRDefault="00E44F7B" w:rsidP="00E44F7B">
      <w:pPr>
        <w:rPr>
          <w:b/>
          <w:bCs/>
          <w:caps/>
        </w:rPr>
      </w:pPr>
      <w:r>
        <w:rPr>
          <w:b/>
          <w:bCs/>
          <w:caps/>
        </w:rPr>
        <w:fldChar w:fldCharType="end"/>
      </w:r>
    </w:p>
    <w:p w:rsidR="00E44F7B" w:rsidRDefault="00E44F7B" w:rsidP="00E44F7B">
      <w:pPr>
        <w:pStyle w:val="el"/>
        <w:rPr>
          <w:rStyle w:val="Hypertextovodkaz"/>
          <w:b w:val="0"/>
          <w:sz w:val="22"/>
        </w:rPr>
      </w:pPr>
      <w:r>
        <w:t>Přílohy:</w:t>
      </w:r>
      <w:r>
        <w:br/>
      </w:r>
    </w:p>
    <w:p w:rsidR="00EE1363" w:rsidRPr="00EE1363" w:rsidRDefault="00EE1363" w:rsidP="00C4742E">
      <w:pPr>
        <w:pStyle w:val="el"/>
        <w:numPr>
          <w:ilvl w:val="0"/>
          <w:numId w:val="19"/>
        </w:numPr>
        <w:spacing w:before="120" w:after="120"/>
        <w:ind w:left="357" w:hanging="357"/>
        <w:contextualSpacing w:val="0"/>
        <w:rPr>
          <w:b w:val="0"/>
          <w:sz w:val="20"/>
        </w:rPr>
      </w:pPr>
      <w:r>
        <w:rPr>
          <w:b w:val="0"/>
          <w:sz w:val="20"/>
        </w:rPr>
        <w:t>Žádost o dotaci – Program dotace TJ/SK201</w:t>
      </w:r>
      <w:r w:rsidR="00456DBC">
        <w:rPr>
          <w:b w:val="0"/>
          <w:sz w:val="20"/>
        </w:rPr>
        <w:t>8</w:t>
      </w:r>
    </w:p>
    <w:p w:rsidR="00EE1363" w:rsidRPr="00EE1363" w:rsidRDefault="00EE1363" w:rsidP="00C4742E">
      <w:pPr>
        <w:pStyle w:val="el"/>
        <w:numPr>
          <w:ilvl w:val="0"/>
          <w:numId w:val="19"/>
        </w:numPr>
        <w:spacing w:before="120" w:after="120"/>
        <w:ind w:left="357" w:hanging="357"/>
        <w:contextualSpacing w:val="0"/>
        <w:rPr>
          <w:b w:val="0"/>
          <w:sz w:val="20"/>
        </w:rPr>
      </w:pPr>
      <w:r>
        <w:rPr>
          <w:b w:val="0"/>
          <w:sz w:val="20"/>
        </w:rPr>
        <w:t>Rozpočet</w:t>
      </w:r>
    </w:p>
    <w:p w:rsidR="00EE1363" w:rsidRPr="00EE1363" w:rsidRDefault="00EE1363" w:rsidP="00C4742E">
      <w:pPr>
        <w:pStyle w:val="el"/>
        <w:numPr>
          <w:ilvl w:val="0"/>
          <w:numId w:val="19"/>
        </w:numPr>
        <w:spacing w:before="120" w:after="120"/>
        <w:ind w:left="357" w:hanging="357"/>
        <w:contextualSpacing w:val="0"/>
        <w:rPr>
          <w:b w:val="0"/>
          <w:sz w:val="20"/>
        </w:rPr>
      </w:pPr>
      <w:r>
        <w:rPr>
          <w:b w:val="0"/>
          <w:sz w:val="20"/>
        </w:rPr>
        <w:t xml:space="preserve">vzor smlouvy o poskytntutí </w:t>
      </w:r>
      <w:r w:rsidR="00C4742E">
        <w:rPr>
          <w:b w:val="0"/>
          <w:sz w:val="20"/>
        </w:rPr>
        <w:t xml:space="preserve"> </w:t>
      </w:r>
      <w:r>
        <w:rPr>
          <w:b w:val="0"/>
          <w:sz w:val="20"/>
        </w:rPr>
        <w:t>dotace</w:t>
      </w:r>
    </w:p>
    <w:p w:rsidR="00EE1363" w:rsidRPr="00EE1363" w:rsidRDefault="00EE1363" w:rsidP="00C4742E">
      <w:pPr>
        <w:pStyle w:val="el"/>
        <w:numPr>
          <w:ilvl w:val="0"/>
          <w:numId w:val="19"/>
        </w:numPr>
        <w:spacing w:before="120" w:after="120"/>
        <w:ind w:left="357" w:hanging="357"/>
        <w:contextualSpacing w:val="0"/>
        <w:rPr>
          <w:b w:val="0"/>
          <w:sz w:val="20"/>
        </w:rPr>
      </w:pPr>
      <w:r>
        <w:rPr>
          <w:b w:val="0"/>
          <w:sz w:val="20"/>
        </w:rPr>
        <w:t>závěrečné vyúčtování dotace</w:t>
      </w:r>
    </w:p>
    <w:p w:rsidR="00E44F7B" w:rsidRDefault="00E44F7B" w:rsidP="00EE1363">
      <w:pPr>
        <w:pStyle w:val="el"/>
        <w:rPr>
          <w:b w:val="0"/>
          <w:sz w:val="22"/>
        </w:rPr>
      </w:pPr>
      <w:r w:rsidRPr="00EE1363">
        <w:rPr>
          <w:b w:val="0"/>
          <w:sz w:val="20"/>
        </w:rPr>
        <w:br/>
      </w:r>
    </w:p>
    <w:p w:rsidR="00EE1363" w:rsidRPr="00EE1363" w:rsidRDefault="00EE1363" w:rsidP="00EE1363">
      <w:pPr>
        <w:rPr>
          <w:lang w:eastAsia="cs-CZ" w:bidi="ar-SA"/>
        </w:rPr>
      </w:pPr>
    </w:p>
    <w:p w:rsidR="00E44F7B" w:rsidRDefault="00E44F7B" w:rsidP="00E44F7B"/>
    <w:p w:rsidR="00E44F7B" w:rsidRPr="0082235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Pr="001D1DC3" w:rsidRDefault="00E44F7B" w:rsidP="00E44F7B">
      <w:pPr>
        <w:pStyle w:val="lnekNzev"/>
      </w:pPr>
      <w:bookmarkStart w:id="0" w:name="_Toc417397839"/>
      <w:r>
        <w:t>Účelové určení programu</w:t>
      </w:r>
      <w:bookmarkEnd w:id="0"/>
    </w:p>
    <w:p w:rsidR="00F973D9" w:rsidRPr="00B044A9" w:rsidRDefault="00F973D9" w:rsidP="00F973D9">
      <w:pPr>
        <w:pStyle w:val="lnekText"/>
        <w:numPr>
          <w:ilvl w:val="1"/>
          <w:numId w:val="3"/>
        </w:numPr>
        <w:jc w:val="both"/>
      </w:pPr>
      <w:r>
        <w:t>Pravidla dotačního programu Podpora výkonnostního sportu v Karviné pro rok 201</w:t>
      </w:r>
      <w:r w:rsidR="00F9322B">
        <w:t>8</w:t>
      </w:r>
      <w:r>
        <w:t xml:space="preserve">  (dále jen dotační program) jsou vytvořena </w:t>
      </w:r>
      <w:r w:rsidRPr="00B044A9">
        <w:t xml:space="preserve">v souladu se Zásadami pro poskytování dotací z rozpočtu statutárního města Karviné schválenými Zastupitelstvem města Karviné usnesením č. 235 ze dne </w:t>
      </w:r>
      <w:proofErr w:type="gramStart"/>
      <w:r w:rsidRPr="00B044A9">
        <w:t>5.11.2015</w:t>
      </w:r>
      <w:proofErr w:type="gramEnd"/>
      <w:r w:rsidRPr="00B044A9">
        <w:t xml:space="preserve">. 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>
        <w:t xml:space="preserve">Účelem </w:t>
      </w:r>
      <w:r w:rsidRPr="008D3BD4">
        <w:t xml:space="preserve"> </w:t>
      </w:r>
      <w:r>
        <w:t>dotačního p</w:t>
      </w:r>
      <w:r w:rsidRPr="008D3BD4">
        <w:t xml:space="preserve">rogramu </w:t>
      </w:r>
      <w:r>
        <w:t>je stanovení jednotných a závazných podmínek pro žadatele a příjemce mimořádné jednorázové veřejné finanční podpory (dále jen dotace) poskytované z rozpočtu statutárního města Karviné v roce 201</w:t>
      </w:r>
      <w:r w:rsidR="00F9322B">
        <w:t>8</w:t>
      </w:r>
      <w:r w:rsidR="00505209">
        <w:t>.</w:t>
      </w:r>
      <w:r>
        <w:t xml:space="preserve"> </w:t>
      </w:r>
    </w:p>
    <w:p w:rsidR="00E44F7B" w:rsidRPr="00456DBC" w:rsidRDefault="00E44F7B" w:rsidP="00E44F7B">
      <w:pPr>
        <w:pStyle w:val="lnekText"/>
        <w:numPr>
          <w:ilvl w:val="1"/>
          <w:numId w:val="3"/>
        </w:numPr>
        <w:jc w:val="both"/>
      </w:pPr>
      <w:r>
        <w:t xml:space="preserve">Dotační program je zaměřen na </w:t>
      </w:r>
      <w:r w:rsidRPr="002858EB">
        <w:t>podporu</w:t>
      </w:r>
      <w:r w:rsidR="001F19D2" w:rsidRPr="002858EB">
        <w:rPr>
          <w:color w:val="0070C0"/>
        </w:rPr>
        <w:t xml:space="preserve"> </w:t>
      </w:r>
      <w:r w:rsidR="00F9322B" w:rsidRPr="002858EB">
        <w:rPr>
          <w:color w:val="0070C0"/>
        </w:rPr>
        <w:t xml:space="preserve">  </w:t>
      </w:r>
      <w:r w:rsidR="002858EB" w:rsidRPr="00456DBC">
        <w:t xml:space="preserve">rozvoje výkonnostního sportu ve městě, </w:t>
      </w:r>
      <w:r w:rsidR="00323280" w:rsidRPr="00456DBC">
        <w:t>zajištění  provozu sportovních klubů, pomoc k</w:t>
      </w:r>
      <w:r w:rsidR="001616F7" w:rsidRPr="00456DBC">
        <w:t> </w:t>
      </w:r>
      <w:r w:rsidR="00323280" w:rsidRPr="00456DBC">
        <w:t>vytv</w:t>
      </w:r>
      <w:r w:rsidR="001616F7" w:rsidRPr="00456DBC">
        <w:t>oření lepších</w:t>
      </w:r>
      <w:r w:rsidR="00323280" w:rsidRPr="00456DBC">
        <w:t xml:space="preserve"> podmínek pro sportovní aktivity, zvyšování jejich úrovně a kvality, </w:t>
      </w:r>
      <w:r w:rsidR="006536B4" w:rsidRPr="00456DBC">
        <w:t>udržování a rozšiřování  sportovní infrastruktury</w:t>
      </w:r>
      <w:r w:rsidR="00456DBC" w:rsidRPr="00456DBC">
        <w:t>.</w:t>
      </w:r>
      <w:r w:rsidR="00323280" w:rsidRPr="00456DBC">
        <w:t xml:space="preserve">  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>
        <w:t>Cílem dotačního programu je podp</w:t>
      </w:r>
      <w:r w:rsidR="00456DBC">
        <w:t xml:space="preserve">ora projektů zaměřených zejména </w:t>
      </w:r>
      <w:proofErr w:type="gramStart"/>
      <w:r>
        <w:t>na</w:t>
      </w:r>
      <w:proofErr w:type="gramEnd"/>
      <w:r>
        <w:t>:</w:t>
      </w:r>
    </w:p>
    <w:p w:rsidR="00E44F7B" w:rsidRDefault="00E44F7B" w:rsidP="00E44F7B">
      <w:pPr>
        <w:pStyle w:val="lnekText"/>
        <w:numPr>
          <w:ilvl w:val="0"/>
          <w:numId w:val="10"/>
        </w:numPr>
        <w:jc w:val="both"/>
      </w:pPr>
      <w:r>
        <w:t>činnost sportovní organizace</w:t>
      </w:r>
    </w:p>
    <w:p w:rsidR="00E44F7B" w:rsidRDefault="00E44F7B" w:rsidP="00E44F7B">
      <w:pPr>
        <w:pStyle w:val="lnekText"/>
        <w:numPr>
          <w:ilvl w:val="0"/>
          <w:numId w:val="10"/>
        </w:numPr>
        <w:jc w:val="both"/>
      </w:pPr>
      <w:r>
        <w:t>sportovní přípravu dětí a mládeže</w:t>
      </w:r>
    </w:p>
    <w:p w:rsidR="00E44F7B" w:rsidRDefault="00E44F7B" w:rsidP="00E44F7B">
      <w:pPr>
        <w:pStyle w:val="lnekText"/>
        <w:numPr>
          <w:ilvl w:val="0"/>
          <w:numId w:val="10"/>
        </w:numPr>
        <w:jc w:val="both"/>
      </w:pPr>
      <w:r>
        <w:t>účast v mistrovských soutěžích</w:t>
      </w:r>
    </w:p>
    <w:p w:rsidR="00E44F7B" w:rsidRPr="00456DBC" w:rsidRDefault="00E44F7B" w:rsidP="00E44F7B">
      <w:pPr>
        <w:pStyle w:val="lnekText"/>
        <w:numPr>
          <w:ilvl w:val="0"/>
          <w:numId w:val="10"/>
        </w:numPr>
        <w:jc w:val="both"/>
      </w:pPr>
      <w:r>
        <w:t>rozvoj kvality a úrovně sportovců</w:t>
      </w:r>
      <w:r w:rsidR="002858EB">
        <w:t xml:space="preserve">, </w:t>
      </w:r>
      <w:r w:rsidR="002858EB" w:rsidRPr="00456DBC">
        <w:t>vzdělávání  trenérů</w:t>
      </w:r>
    </w:p>
    <w:p w:rsidR="001616F7" w:rsidRPr="00456DBC" w:rsidRDefault="002858EB" w:rsidP="00E44F7B">
      <w:pPr>
        <w:pStyle w:val="lnekText"/>
        <w:numPr>
          <w:ilvl w:val="0"/>
          <w:numId w:val="10"/>
        </w:numPr>
        <w:jc w:val="both"/>
      </w:pPr>
      <w:r w:rsidRPr="00456DBC">
        <w:t xml:space="preserve">materiální vybavení, sportovní a tréninkové pomůcky, sportovní materiál </w:t>
      </w:r>
    </w:p>
    <w:p w:rsidR="006536B4" w:rsidRPr="00456DBC" w:rsidRDefault="006536B4" w:rsidP="00E44F7B">
      <w:pPr>
        <w:pStyle w:val="lnekText"/>
        <w:numPr>
          <w:ilvl w:val="0"/>
          <w:numId w:val="10"/>
        </w:numPr>
        <w:jc w:val="both"/>
      </w:pPr>
      <w:r w:rsidRPr="00456DBC">
        <w:t>udržování a rozšíření sportovní infrastruktury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Pr="0023266A" w:rsidRDefault="00E44F7B" w:rsidP="00E44F7B">
      <w:pPr>
        <w:pStyle w:val="lnekNzev"/>
      </w:pPr>
      <w:bookmarkStart w:id="1" w:name="_Toc417397840"/>
      <w:r>
        <w:t>Vyhlašovatel programu, poskytovatel dotace</w:t>
      </w:r>
      <w:bookmarkEnd w:id="1"/>
    </w:p>
    <w:p w:rsidR="00E44F7B" w:rsidRDefault="00E44F7B" w:rsidP="00E44F7B">
      <w:pPr>
        <w:pStyle w:val="lnekText"/>
        <w:tabs>
          <w:tab w:val="clear" w:pos="357"/>
        </w:tabs>
        <w:ind w:left="0" w:firstLine="0"/>
        <w:jc w:val="both"/>
      </w:pPr>
      <w:r>
        <w:t xml:space="preserve">Vyhlašovatelem dotačního programu a poskytovatelem dotace </w:t>
      </w:r>
      <w:r w:rsidRPr="005A3E49">
        <w:t xml:space="preserve">je </w:t>
      </w:r>
      <w:r>
        <w:t xml:space="preserve">statutární město Karviná, zastoupené Odborem rozvoje Magistrátu města Karviné. </w:t>
      </w:r>
    </w:p>
    <w:p w:rsidR="00E44F7B" w:rsidRDefault="00E44F7B" w:rsidP="00E44F7B">
      <w:pPr>
        <w:pStyle w:val="lnekText"/>
        <w:tabs>
          <w:tab w:val="clear" w:pos="357"/>
        </w:tabs>
        <w:spacing w:line="240" w:lineRule="auto"/>
        <w:ind w:left="0" w:firstLine="0"/>
      </w:pPr>
      <w:r>
        <w:t>Kontaktní  osobou pro vyhlášený dotační program je Marcela Hübnerová, telefon: 596 387 484,          e-mail: marcela.hubnerova@karvina.cz</w:t>
      </w:r>
    </w:p>
    <w:p w:rsidR="00E44F7B" w:rsidRDefault="00E44F7B" w:rsidP="00E44F7B">
      <w:pPr>
        <w:pStyle w:val="lnekText"/>
        <w:tabs>
          <w:tab w:val="clear" w:pos="357"/>
        </w:tabs>
        <w:ind w:left="0" w:firstLine="0"/>
        <w:jc w:val="both"/>
      </w:pP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Pr="00366494" w:rsidRDefault="00E44F7B" w:rsidP="00E44F7B">
      <w:pPr>
        <w:pStyle w:val="lnekNzev"/>
      </w:pPr>
      <w:bookmarkStart w:id="2" w:name="_Toc417397841"/>
      <w:r>
        <w:t>Vymezení okruhu žadatelů</w:t>
      </w:r>
      <w:bookmarkEnd w:id="2"/>
    </w:p>
    <w:p w:rsidR="00E44F7B" w:rsidRDefault="00E44F7B" w:rsidP="00E44F7B">
      <w:pPr>
        <w:pStyle w:val="lnekText"/>
        <w:tabs>
          <w:tab w:val="clear" w:pos="357"/>
        </w:tabs>
        <w:jc w:val="both"/>
      </w:pPr>
      <w:r w:rsidRPr="00D943C7">
        <w:rPr>
          <w:b/>
        </w:rPr>
        <w:t>Žadatelem</w:t>
      </w:r>
      <w:r>
        <w:t xml:space="preserve"> o dotaci v rámci tohoto dotačního programu mohou být:</w:t>
      </w:r>
    </w:p>
    <w:p w:rsidR="00E44F7B" w:rsidRDefault="00E44F7B" w:rsidP="00E44F7B">
      <w:pPr>
        <w:pStyle w:val="lnekText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tělovýchovné, tělocvičné jednoty a sportovní kluby, tj. </w:t>
      </w:r>
      <w:r>
        <w:t xml:space="preserve">spolky </w:t>
      </w:r>
      <w:r>
        <w:rPr>
          <w:rFonts w:cs="Arial"/>
        </w:rPr>
        <w:t xml:space="preserve"> (dále jen „TJ/SK“) se sídlem a sportovní působností na území města Karviné, jejíž členskou základnu tvoří děti a mládež, </w:t>
      </w:r>
      <w:r w:rsidRPr="007838A0">
        <w:rPr>
          <w:rFonts w:cs="Arial"/>
        </w:rPr>
        <w:t>případně dospělí, řádně</w:t>
      </w:r>
      <w:r>
        <w:rPr>
          <w:rFonts w:cs="Arial"/>
        </w:rPr>
        <w:t xml:space="preserve"> registrovaní v příslušném sportovním subjektu a u příslušného sportovního svazu. Tyto subjekty musí vyvíjet pravidelnou soustavnou sportovní činnost včetně zapojení v dlouhodobých pravidelných soutěžích v příslušném sportovním odvětví.</w:t>
      </w:r>
    </w:p>
    <w:p w:rsidR="00E44F7B" w:rsidRDefault="00E44F7B" w:rsidP="00E37D9F">
      <w:pPr>
        <w:pStyle w:val="rove1"/>
        <w:numPr>
          <w:ilvl w:val="0"/>
          <w:numId w:val="4"/>
        </w:numPr>
        <w:spacing w:before="120" w:after="0" w:line="240" w:lineRule="auto"/>
        <w:ind w:left="714" w:hanging="357"/>
        <w:rPr>
          <w:lang w:bidi="ar-SA"/>
        </w:rPr>
      </w:pPr>
      <w:r w:rsidRPr="00E84EFC">
        <w:t xml:space="preserve">Žádost o dotaci může podat </w:t>
      </w:r>
      <w:r w:rsidR="00D85A21">
        <w:t xml:space="preserve">pouze </w:t>
      </w:r>
      <w:r>
        <w:t>TJ/SK</w:t>
      </w:r>
      <w:r w:rsidRPr="00E84EFC">
        <w:t>, kter</w:t>
      </w:r>
      <w:r>
        <w:t>ý</w:t>
      </w:r>
      <w:r w:rsidRPr="00E84EFC">
        <w:t xml:space="preserve"> </w:t>
      </w:r>
      <w:r>
        <w:t>v posledních třech letech</w:t>
      </w:r>
      <w:r w:rsidR="001F19D2">
        <w:t xml:space="preserve"> neporušil</w:t>
      </w:r>
      <w:r>
        <w:t xml:space="preserve"> povinnost předložit závěrečnou zprávu</w:t>
      </w:r>
      <w:r w:rsidRPr="00E84EFC">
        <w:t xml:space="preserve"> o vyúčtování dotace</w:t>
      </w:r>
      <w:r>
        <w:t xml:space="preserve"> </w:t>
      </w:r>
      <w:r w:rsidR="001F19D2">
        <w:t xml:space="preserve">a nemá </w:t>
      </w:r>
      <w:r>
        <w:t xml:space="preserve"> vůči statutárnímu městu Karviná nesplacené závazky po lhůtě splatnosti. </w:t>
      </w:r>
      <w:r w:rsidRPr="00E84EFC">
        <w:rPr>
          <w:lang w:bidi="ar-SA"/>
        </w:rPr>
        <w:t>Tuto skutečnost žadatel doloží čestným prohlášením</w:t>
      </w:r>
      <w:r>
        <w:rPr>
          <w:lang w:bidi="ar-SA"/>
        </w:rPr>
        <w:t xml:space="preserve"> při podání žádosti</w:t>
      </w:r>
      <w:r w:rsidRPr="00E84EFC">
        <w:rPr>
          <w:lang w:bidi="ar-SA"/>
        </w:rPr>
        <w:t xml:space="preserve">. 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3" w:name="_Toc417397842"/>
      <w:r>
        <w:t>Podmínky pro poskytnutí dotace/Vymezení podpory Programu</w:t>
      </w:r>
      <w:bookmarkEnd w:id="3"/>
    </w:p>
    <w:p w:rsidR="00E44F7B" w:rsidRPr="00456DBC" w:rsidRDefault="00E44F7B" w:rsidP="00E44F7B">
      <w:pPr>
        <w:pStyle w:val="lnekText"/>
        <w:numPr>
          <w:ilvl w:val="1"/>
          <w:numId w:val="3"/>
        </w:numPr>
        <w:jc w:val="both"/>
      </w:pPr>
      <w:r w:rsidRPr="00456DBC">
        <w:t xml:space="preserve">Maximální výše poskytnuté dotace je </w:t>
      </w:r>
      <w:r w:rsidR="006536B4" w:rsidRPr="00456DBC">
        <w:rPr>
          <w:b/>
        </w:rPr>
        <w:t>30</w:t>
      </w:r>
      <w:r w:rsidRPr="00456DBC">
        <w:rPr>
          <w:b/>
        </w:rPr>
        <w:t>0.000,- Kč</w:t>
      </w:r>
      <w:r w:rsidRPr="00456DBC">
        <w:t xml:space="preserve">. 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>
        <w:lastRenderedPageBreak/>
        <w:t xml:space="preserve">Dotace bude poskytnuta na základě oboustranně podepsané písemné smlouvy (dle Přílohy č.2)    o poskytnutí dotace z rozpočtu statutárního města </w:t>
      </w:r>
      <w:proofErr w:type="gramStart"/>
      <w:r>
        <w:t>Karviné .</w:t>
      </w:r>
      <w:proofErr w:type="gramEnd"/>
      <w:r>
        <w:t xml:space="preserve"> 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 w:rsidRPr="00B8480A">
        <w:t xml:space="preserve">U schválených </w:t>
      </w:r>
      <w:r>
        <w:t>dotací</w:t>
      </w:r>
      <w:r w:rsidRPr="00B8480A">
        <w:t xml:space="preserve"> v rámci podpory sportovní činnosti se může dotace </w:t>
      </w:r>
      <w:r w:rsidRPr="004168F0">
        <w:t xml:space="preserve">poskytnout až do výše </w:t>
      </w:r>
      <w:r>
        <w:t>8</w:t>
      </w:r>
      <w:r w:rsidRPr="000D4BC1">
        <w:t>0%</w:t>
      </w:r>
      <w:r>
        <w:t xml:space="preserve"> rozpočtovaných nákladů.</w:t>
      </w:r>
      <w:r w:rsidRPr="00B8480A">
        <w:t xml:space="preserve"> 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>
        <w:t xml:space="preserve"> Dotace může být  použita na </w:t>
      </w:r>
      <w:r w:rsidRPr="003B589A">
        <w:rPr>
          <w:b/>
        </w:rPr>
        <w:t>uznatelné náklady</w:t>
      </w:r>
      <w:r>
        <w:t>:</w:t>
      </w:r>
    </w:p>
    <w:p w:rsidR="00E44F7B" w:rsidRDefault="00E44F7B" w:rsidP="00E44F7B">
      <w:pPr>
        <w:pStyle w:val="lnekText"/>
        <w:numPr>
          <w:ilvl w:val="0"/>
          <w:numId w:val="5"/>
        </w:numPr>
        <w:jc w:val="both"/>
      </w:pPr>
      <w:r>
        <w:t xml:space="preserve">Uznatelný náklad projektu je náklad, který lze v rámci realizace projektu spolufinancovat z dotace poskytovatele nebo z jiných finančních zdrojů, za současného splnění níže uvedených podmínek: </w:t>
      </w:r>
    </w:p>
    <w:p w:rsidR="00E44F7B" w:rsidRDefault="00E44F7B" w:rsidP="00E44F7B">
      <w:pPr>
        <w:pStyle w:val="lnekText"/>
        <w:numPr>
          <w:ilvl w:val="1"/>
          <w:numId w:val="5"/>
        </w:numPr>
        <w:jc w:val="both"/>
      </w:pPr>
      <w:r>
        <w:t>vznikl a byl příjemcem uhrazen v období realizace projektu,</w:t>
      </w:r>
    </w:p>
    <w:p w:rsidR="00E44F7B" w:rsidRDefault="00E44F7B" w:rsidP="00E44F7B">
      <w:pPr>
        <w:pStyle w:val="lnekText"/>
        <w:numPr>
          <w:ilvl w:val="1"/>
          <w:numId w:val="5"/>
        </w:numPr>
        <w:jc w:val="both"/>
      </w:pPr>
      <w:r>
        <w:t>byl vynaložen v souladu s účelovým určením projektu, podmínkami smlouvy a podmínkami dotačního programu,</w:t>
      </w:r>
    </w:p>
    <w:p w:rsidR="00E44F7B" w:rsidRDefault="00E44F7B" w:rsidP="00E44F7B">
      <w:pPr>
        <w:pStyle w:val="lnekText"/>
        <w:numPr>
          <w:ilvl w:val="1"/>
          <w:numId w:val="5"/>
        </w:numPr>
        <w:jc w:val="both"/>
      </w:pPr>
      <w:r>
        <w:t>vyhovuje zásadám účelnosti, efektivnosti a hospodárnosti podle zákona č. 320/2001 Sb., o finanční kontrole ve veřejné správě a o změně některých zákonů (zákon o finanční kontrole), ve znění pozdějších předpisů,</w:t>
      </w:r>
    </w:p>
    <w:p w:rsidR="00E44F7B" w:rsidRDefault="00E44F7B" w:rsidP="00E44F7B">
      <w:pPr>
        <w:pStyle w:val="lnekText"/>
        <w:numPr>
          <w:ilvl w:val="1"/>
          <w:numId w:val="5"/>
        </w:numPr>
        <w:jc w:val="both"/>
      </w:pPr>
      <w:r>
        <w:t>je uveden v nákladovém rozpočtu projektu</w:t>
      </w:r>
    </w:p>
    <w:p w:rsidR="00E44F7B" w:rsidRDefault="00E44F7B" w:rsidP="00E44F7B">
      <w:pPr>
        <w:pStyle w:val="lnekText"/>
        <w:numPr>
          <w:ilvl w:val="0"/>
          <w:numId w:val="5"/>
        </w:numPr>
        <w:jc w:val="both"/>
      </w:pPr>
      <w:r w:rsidRPr="00C93FDB">
        <w:rPr>
          <w:b/>
        </w:rPr>
        <w:t>Uznatelné náklady</w:t>
      </w:r>
      <w:r>
        <w:t xml:space="preserve"> dle </w:t>
      </w:r>
      <w:proofErr w:type="gramStart"/>
      <w:r>
        <w:t>bodu 4.a) tohoto</w:t>
      </w:r>
      <w:proofErr w:type="gramEnd"/>
      <w:r>
        <w:t xml:space="preserve"> článku  jsou:</w:t>
      </w:r>
    </w:p>
    <w:p w:rsidR="00E44F7B" w:rsidRPr="00E756DA" w:rsidRDefault="00E44F7B" w:rsidP="00E44F7B">
      <w:pPr>
        <w:pStyle w:val="lnekText"/>
        <w:numPr>
          <w:ilvl w:val="0"/>
          <w:numId w:val="6"/>
        </w:numPr>
        <w:tabs>
          <w:tab w:val="clear" w:pos="722"/>
          <w:tab w:val="num" w:pos="1440"/>
        </w:tabs>
        <w:ind w:left="1440"/>
        <w:jc w:val="both"/>
      </w:pPr>
      <w:r>
        <w:t>náklady na nájem a služby spojené s nájmem prostor pro zabezpečení sportovní činnosti</w:t>
      </w:r>
    </w:p>
    <w:p w:rsidR="00E44F7B" w:rsidRDefault="00E44F7B" w:rsidP="00E44F7B">
      <w:pPr>
        <w:pStyle w:val="lnekText"/>
        <w:numPr>
          <w:ilvl w:val="0"/>
          <w:numId w:val="6"/>
        </w:numPr>
        <w:tabs>
          <w:tab w:val="clear" w:pos="722"/>
          <w:tab w:val="num" w:pos="1440"/>
        </w:tabs>
        <w:ind w:left="1440"/>
        <w:jc w:val="both"/>
      </w:pPr>
      <w:r w:rsidRPr="00AE3E80">
        <w:rPr>
          <w:rFonts w:cs="Arial"/>
        </w:rPr>
        <w:t>náklady na trenérské, zdravotní, metodické, technické a servisní zabezpečení, regeneraci, lékařskou službu, vybavení sp</w:t>
      </w:r>
      <w:r w:rsidR="008121D9">
        <w:t>ortovními potřebami, sportovní materiál a tréninkové pomůcky</w:t>
      </w:r>
    </w:p>
    <w:p w:rsidR="00E44F7B" w:rsidRDefault="00E44F7B" w:rsidP="00E44F7B">
      <w:pPr>
        <w:pStyle w:val="lnekText"/>
        <w:numPr>
          <w:ilvl w:val="0"/>
          <w:numId w:val="6"/>
        </w:numPr>
        <w:tabs>
          <w:tab w:val="clear" w:pos="722"/>
          <w:tab w:val="num" w:pos="1440"/>
        </w:tabs>
        <w:ind w:left="1440"/>
        <w:jc w:val="both"/>
      </w:pPr>
      <w:r w:rsidRPr="00AE3E80">
        <w:rPr>
          <w:rFonts w:cs="Arial"/>
        </w:rPr>
        <w:t>náklady na dopravu, ubytování, stravování, pojištění odpovědnosti, včetně pojištění sportovního materiálu</w:t>
      </w:r>
      <w:r w:rsidR="008121D9">
        <w:rPr>
          <w:rFonts w:cs="Arial"/>
        </w:rPr>
        <w:t xml:space="preserve">, </w:t>
      </w:r>
      <w:r w:rsidRPr="00AE3E80">
        <w:rPr>
          <w:rFonts w:cs="Arial"/>
        </w:rPr>
        <w:t xml:space="preserve"> a odměn delegovanýc</w:t>
      </w:r>
      <w:r>
        <w:t xml:space="preserve">h rozhodčích, technického doprovodu, organizátorů a sportovců, dle reglementu soutěže </w:t>
      </w:r>
    </w:p>
    <w:p w:rsidR="00E44F7B" w:rsidRDefault="00E44F7B" w:rsidP="00E44F7B">
      <w:pPr>
        <w:pStyle w:val="lnekText"/>
        <w:numPr>
          <w:ilvl w:val="0"/>
          <w:numId w:val="6"/>
        </w:numPr>
        <w:tabs>
          <w:tab w:val="clear" w:pos="722"/>
          <w:tab w:val="num" w:pos="1440"/>
        </w:tabs>
        <w:ind w:left="1440"/>
        <w:jc w:val="both"/>
        <w:rPr>
          <w:rFonts w:cs="Arial"/>
        </w:rPr>
      </w:pPr>
      <w:r>
        <w:rPr>
          <w:rFonts w:cs="Arial"/>
        </w:rPr>
        <w:t>osobní náklady jsou uznatelné pouze ve formě dohod o provedení práce</w:t>
      </w:r>
    </w:p>
    <w:p w:rsidR="008121D9" w:rsidRDefault="008121D9" w:rsidP="00E44F7B">
      <w:pPr>
        <w:pStyle w:val="lnekText"/>
        <w:numPr>
          <w:ilvl w:val="0"/>
          <w:numId w:val="6"/>
        </w:numPr>
        <w:tabs>
          <w:tab w:val="clear" w:pos="722"/>
          <w:tab w:val="num" w:pos="1440"/>
        </w:tabs>
        <w:ind w:left="1440"/>
        <w:jc w:val="both"/>
        <w:rPr>
          <w:rFonts w:cs="Arial"/>
        </w:rPr>
      </w:pPr>
      <w:r>
        <w:rPr>
          <w:rFonts w:cs="Arial"/>
        </w:rPr>
        <w:t>opravy a udržování sportovišť a sportovního vybavení včetně nákupu materiálu</w:t>
      </w:r>
    </w:p>
    <w:p w:rsidR="007907E6" w:rsidRPr="007907E6" w:rsidRDefault="007907E6" w:rsidP="008121D9">
      <w:pPr>
        <w:pStyle w:val="lnekText"/>
        <w:numPr>
          <w:ilvl w:val="0"/>
          <w:numId w:val="5"/>
        </w:numPr>
        <w:jc w:val="both"/>
      </w:pPr>
      <w:r>
        <w:rPr>
          <w:b/>
        </w:rPr>
        <w:t xml:space="preserve">Náklady vyúčtované paušální částkou </w:t>
      </w:r>
    </w:p>
    <w:p w:rsidR="008121D9" w:rsidRPr="007907E6" w:rsidRDefault="007907E6" w:rsidP="007907E6">
      <w:pPr>
        <w:pStyle w:val="lnekText"/>
        <w:tabs>
          <w:tab w:val="clear" w:pos="357"/>
        </w:tabs>
        <w:ind w:left="720" w:firstLine="0"/>
        <w:jc w:val="both"/>
      </w:pPr>
      <w:r w:rsidRPr="007907E6">
        <w:t xml:space="preserve">Náklady na realizaci </w:t>
      </w:r>
      <w:r>
        <w:t xml:space="preserve">a koordinaci </w:t>
      </w:r>
      <w:r w:rsidRPr="007907E6">
        <w:t>projektu</w:t>
      </w:r>
      <w:r>
        <w:t xml:space="preserve"> maximálně do výše 5.000 Kč mohou být </w:t>
      </w:r>
      <w:r w:rsidR="0074632E">
        <w:t>v souladu s § 10a odst. 8 zákona č. 250/2000 Sb. vyúčtovány paušální částkou a jejich výše nemusí být prokazována v rámci závěrečného vyúčtování. Paušální částkou je možno vyúčtovat náklady na kancelářský materiál, poplatky za telefonní hovory, náklady spojené s provozem internetu, poštovné.</w:t>
      </w:r>
      <w:r w:rsidRPr="007907E6">
        <w:t xml:space="preserve"> </w:t>
      </w:r>
    </w:p>
    <w:p w:rsidR="00A67BC8" w:rsidRDefault="00A67BC8" w:rsidP="00A67BC8">
      <w:pPr>
        <w:pStyle w:val="lnekText"/>
        <w:tabs>
          <w:tab w:val="clear" w:pos="357"/>
        </w:tabs>
        <w:jc w:val="both"/>
        <w:rPr>
          <w:rFonts w:cs="Arial"/>
        </w:rPr>
      </w:pPr>
    </w:p>
    <w:p w:rsidR="00E44F7B" w:rsidRPr="00502EFB" w:rsidRDefault="008121D9" w:rsidP="00502EFB">
      <w:pPr>
        <w:pStyle w:val="lnekText"/>
        <w:tabs>
          <w:tab w:val="clear" w:pos="357"/>
        </w:tabs>
        <w:jc w:val="both"/>
        <w:rPr>
          <w:rFonts w:cs="Arial"/>
        </w:rPr>
      </w:pPr>
      <w:r>
        <w:rPr>
          <w:rFonts w:cs="Arial"/>
        </w:rPr>
        <w:t xml:space="preserve"> </w:t>
      </w:r>
      <w:r w:rsidR="00502EFB">
        <w:rPr>
          <w:rFonts w:cs="Arial"/>
        </w:rPr>
        <w:t xml:space="preserve">     </w:t>
      </w:r>
      <w:r w:rsidR="00E44F7B" w:rsidRPr="00502EFB">
        <w:rPr>
          <w:b/>
        </w:rPr>
        <w:t>Všechny ostatní náklady vynaložené příjemcem jsou považovány za</w:t>
      </w:r>
      <w:r w:rsidR="00E44F7B">
        <w:t xml:space="preserve"> </w:t>
      </w:r>
      <w:r w:rsidR="00E44F7B" w:rsidRPr="00502EFB">
        <w:rPr>
          <w:b/>
        </w:rPr>
        <w:t>náklady neuznatelné</w:t>
      </w:r>
      <w:r w:rsidR="00E44F7B">
        <w:t>, např. splátky úvěrů vč. úroků; leasingu včetně akontace; nákupu alkoholu, cigaret, a to ani ve formě cen, odměn a dárkových balíčků; úhradu výdajů na pohoštění a dary (pohoštěním není společné stravování poskytované účastníkům soutěží, soustředění); pořizování - opravu techniky, která nesouvisí s účelem projektu (PC, mobilní telefony apod.)</w:t>
      </w:r>
    </w:p>
    <w:p w:rsidR="00E44F7B" w:rsidRPr="0064496D" w:rsidRDefault="00E44F7B" w:rsidP="00502EFB">
      <w:pPr>
        <w:pStyle w:val="lnekText"/>
        <w:numPr>
          <w:ilvl w:val="0"/>
          <w:numId w:val="8"/>
        </w:numPr>
        <w:spacing w:before="0"/>
        <w:ind w:left="357" w:hanging="357"/>
        <w:jc w:val="both"/>
        <w:rPr>
          <w:color w:val="000000"/>
        </w:rPr>
      </w:pPr>
      <w:r>
        <w:t xml:space="preserve"> nad rámec organizačních povinností; </w:t>
      </w:r>
      <w:r w:rsidRPr="003A6C7C">
        <w:rPr>
          <w:color w:val="000000"/>
        </w:rPr>
        <w:t>odměny statutárním orgánům právnických osob a zákonem nestanovené příspěvky zaměstnancům; pořízení dlouhodobého a krátkodobého finančního majetku; ztráty devizových kurzů; tvorbu kapitálového jmění (zisku); pokuty, poplatky, sankce, náklady za právní služby a zastoupení, včetně soudních a celních poplatků a nespecifikované výdaje, tzn. ty výdaje, které nelze účetně doložit.</w:t>
      </w:r>
      <w:r w:rsidRPr="006242B8">
        <w:t xml:space="preserve"> </w:t>
      </w:r>
    </w:p>
    <w:p w:rsidR="00E44F7B" w:rsidRPr="003A6C7C" w:rsidRDefault="00E44F7B" w:rsidP="00E44F7B">
      <w:pPr>
        <w:pStyle w:val="lnekText"/>
        <w:numPr>
          <w:ilvl w:val="0"/>
          <w:numId w:val="8"/>
        </w:numPr>
        <w:spacing w:before="0"/>
        <w:ind w:left="357" w:hanging="357"/>
        <w:jc w:val="both"/>
        <w:rPr>
          <w:color w:val="000000"/>
        </w:rPr>
      </w:pPr>
    </w:p>
    <w:p w:rsidR="00E44F7B" w:rsidRPr="00456DBC" w:rsidRDefault="00E44F7B" w:rsidP="00E44F7B">
      <w:pPr>
        <w:pStyle w:val="lnekText"/>
        <w:numPr>
          <w:ilvl w:val="1"/>
          <w:numId w:val="3"/>
        </w:numPr>
        <w:jc w:val="both"/>
      </w:pPr>
      <w:r>
        <w:t xml:space="preserve">Účelové vymezení podpory je orientováno na plnění sportovní, organizační a obsahové činnosti s výdaji, které prokazatelně vznikly </w:t>
      </w:r>
      <w:r w:rsidRPr="007838A0">
        <w:t xml:space="preserve">od </w:t>
      </w:r>
      <w:proofErr w:type="gramStart"/>
      <w:r w:rsidR="00A67BC8" w:rsidRPr="00456DBC">
        <w:t>1.1.2018</w:t>
      </w:r>
      <w:proofErr w:type="gramEnd"/>
      <w:r w:rsidR="00A67BC8" w:rsidRPr="00456DBC">
        <w:t xml:space="preserve"> do 31.12.2018</w:t>
      </w:r>
      <w:r w:rsidR="00456DBC">
        <w:t>.</w:t>
      </w:r>
    </w:p>
    <w:p w:rsidR="00E44F7B" w:rsidRPr="000D4BC1" w:rsidRDefault="00E44F7B" w:rsidP="00E44F7B">
      <w:pPr>
        <w:pStyle w:val="lnekText"/>
        <w:numPr>
          <w:ilvl w:val="1"/>
          <w:numId w:val="3"/>
        </w:numPr>
        <w:jc w:val="both"/>
      </w:pPr>
      <w:r w:rsidRPr="000D4BC1">
        <w:lastRenderedPageBreak/>
        <w:t xml:space="preserve">Pokud poskytovatel posoudí, že poskytnutí dotace by představovalo pro příjemce veřejnou podporu, může být poskytovatelem poskytnuta jen jako podpora de </w:t>
      </w:r>
      <w:proofErr w:type="spellStart"/>
      <w:r w:rsidRPr="000D4BC1">
        <w:t>minimis</w:t>
      </w:r>
      <w:proofErr w:type="spellEnd"/>
      <w:r w:rsidRPr="000D4BC1">
        <w:t xml:space="preserve"> (ve smyslu nařízení Komise EU č. 1407/2013 ze dne </w:t>
      </w:r>
      <w:proofErr w:type="gramStart"/>
      <w:r w:rsidRPr="000D4BC1">
        <w:t>18.12.2013</w:t>
      </w:r>
      <w:proofErr w:type="gramEnd"/>
      <w:r w:rsidRPr="000D4BC1">
        <w:t xml:space="preserve"> o použití článku 107 a 108 Smlouvy o fungování Evropské unie na podporu de </w:t>
      </w:r>
      <w:proofErr w:type="spellStart"/>
      <w:r w:rsidRPr="000D4BC1">
        <w:t>minimis</w:t>
      </w:r>
      <w:proofErr w:type="spellEnd"/>
      <w:r w:rsidRPr="000D4BC1">
        <w:t xml:space="preserve">; publikováno v Úředním věstníku Evropské unie dne </w:t>
      </w:r>
      <w:proofErr w:type="gramStart"/>
      <w:r w:rsidRPr="000D4BC1">
        <w:t>24.12.2013</w:t>
      </w:r>
      <w:proofErr w:type="gramEnd"/>
      <w:r w:rsidRPr="000D4BC1">
        <w:t xml:space="preserve"> v částce L 352), a to za předpokladu splnění všech požadavků zmíněného nařízení (včetně dodržení maximálních stropů).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4" w:name="_Toc417397843"/>
      <w:r>
        <w:t>Lhůta pro podání žádostí</w:t>
      </w:r>
      <w:bookmarkEnd w:id="4"/>
    </w:p>
    <w:p w:rsidR="00E44F7B" w:rsidRPr="00813177" w:rsidRDefault="00E44F7B" w:rsidP="00E44F7B">
      <w:pPr>
        <w:pStyle w:val="lnekText"/>
        <w:tabs>
          <w:tab w:val="clear" w:pos="357"/>
        </w:tabs>
      </w:pPr>
      <w:r>
        <w:t xml:space="preserve">Lhůta pro podání žádostí je od </w:t>
      </w:r>
      <w:proofErr w:type="gramStart"/>
      <w:r w:rsidR="00A67BC8">
        <w:t>2</w:t>
      </w:r>
      <w:r>
        <w:t>.</w:t>
      </w:r>
      <w:r w:rsidR="00505209">
        <w:t>7</w:t>
      </w:r>
      <w:r>
        <w:t>. 201</w:t>
      </w:r>
      <w:r w:rsidR="00A67BC8">
        <w:t>8</w:t>
      </w:r>
      <w:proofErr w:type="gramEnd"/>
      <w:r>
        <w:t xml:space="preserve"> do </w:t>
      </w:r>
      <w:r w:rsidR="00A67BC8">
        <w:t>11</w:t>
      </w:r>
      <w:r w:rsidR="00505209">
        <w:t>.</w:t>
      </w:r>
      <w:r w:rsidR="00A67BC8">
        <w:t>7</w:t>
      </w:r>
      <w:r>
        <w:t>. 201</w:t>
      </w:r>
      <w:r w:rsidR="00A67BC8">
        <w:t>8</w:t>
      </w:r>
      <w:r>
        <w:t xml:space="preserve"> včetně.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5" w:name="_Toc417397844"/>
      <w:r>
        <w:t>Podmínky pro předložení žádosti o dotaci a kritéria pro hodnocení žádosti</w:t>
      </w:r>
      <w:bookmarkEnd w:id="5"/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>
        <w:t>Žadatel je povinen vyplnit řádně žádost a její povinné přílohy, dále je povinen přiložit všechny požadované kopie dokladů vyplývající z žádosti.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>
        <w:t>Žadatelem požadovaná výše dotace musí být v každé nákladové položce zaokrouhlena na celé stokoruny.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>
        <w:t>Při nesplnění podmínky uvedené v odst. 2 tohoto článku budou projekty doporučené ke schválení předkládány orgánům města s požadovanou výši dotace upravenou po zaokrouhlení všech nákladových položek na celé stokoruny směrem dolů.</w:t>
      </w:r>
    </w:p>
    <w:p w:rsidR="00E44F7B" w:rsidRPr="007838A0" w:rsidRDefault="00E44F7B" w:rsidP="00E44F7B">
      <w:pPr>
        <w:pStyle w:val="lnekText"/>
        <w:numPr>
          <w:ilvl w:val="1"/>
          <w:numId w:val="3"/>
        </w:numPr>
      </w:pPr>
      <w:r w:rsidRPr="007838A0">
        <w:t>Žadatel musí v době podání žádosti existovat nejméně jeden rok.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>
        <w:t>Žadatel je povinen předložit žádost o dotaci spolu se všemi vyplněnými přílohami v listinné podobě v jednom podepsaném originále, prostřednictvím provozovatele poštovních služeb nebo osobně na podatelně Magistrátu města Karviné, a to v obálce označené:</w:t>
      </w:r>
    </w:p>
    <w:p w:rsidR="00E44F7B" w:rsidRDefault="00E44F7B" w:rsidP="00E44F7B">
      <w:pPr>
        <w:pStyle w:val="lnek11"/>
        <w:numPr>
          <w:ilvl w:val="2"/>
          <w:numId w:val="11"/>
        </w:numPr>
        <w:spacing w:before="120"/>
        <w:ind w:left="697" w:hanging="340"/>
      </w:pPr>
      <w:r>
        <w:t xml:space="preserve">Statutární město Karviná, Fryštátská 72, Karviná-Fryštát </w:t>
      </w:r>
    </w:p>
    <w:p w:rsidR="00E44F7B" w:rsidRDefault="00E44F7B" w:rsidP="00E44F7B">
      <w:pPr>
        <w:pStyle w:val="lnek11"/>
        <w:numPr>
          <w:ilvl w:val="2"/>
          <w:numId w:val="11"/>
        </w:numPr>
        <w:ind w:left="697" w:hanging="340"/>
      </w:pPr>
      <w:r>
        <w:t>názvem příslušného vyhlášeného dotačního programu – DOTACE TJ/SK 201</w:t>
      </w:r>
      <w:r w:rsidR="00A67BC8">
        <w:t>8</w:t>
      </w:r>
    </w:p>
    <w:p w:rsidR="00E44F7B" w:rsidRDefault="00E44F7B" w:rsidP="00E44F7B">
      <w:pPr>
        <w:pStyle w:val="lnek11"/>
        <w:numPr>
          <w:ilvl w:val="2"/>
          <w:numId w:val="11"/>
        </w:numPr>
        <w:ind w:left="697" w:hanging="340"/>
      </w:pPr>
      <w:r>
        <w:t>plným názvem žadatele a adresou jeho sídla</w:t>
      </w:r>
    </w:p>
    <w:p w:rsidR="00E44F7B" w:rsidRDefault="00E44F7B" w:rsidP="00E44F7B">
      <w:pPr>
        <w:pStyle w:val="lnek11"/>
        <w:numPr>
          <w:ilvl w:val="2"/>
          <w:numId w:val="11"/>
        </w:numPr>
        <w:ind w:left="697" w:hanging="340"/>
      </w:pPr>
      <w:r>
        <w:t xml:space="preserve">textem </w:t>
      </w:r>
      <w:r w:rsidRPr="00392A83">
        <w:rPr>
          <w:b/>
        </w:rPr>
        <w:t>„Neotvírat – žádost o dotaci“</w:t>
      </w:r>
    </w:p>
    <w:p w:rsidR="00E44F7B" w:rsidRDefault="00E44F7B" w:rsidP="00E44F7B">
      <w:pPr>
        <w:pStyle w:val="lnek11"/>
        <w:tabs>
          <w:tab w:val="clear" w:pos="907"/>
        </w:tabs>
        <w:ind w:firstLine="0"/>
      </w:pPr>
    </w:p>
    <w:p w:rsidR="00E44F7B" w:rsidRDefault="00E44F7B" w:rsidP="00E44F7B">
      <w:pPr>
        <w:pStyle w:val="lnekText"/>
        <w:numPr>
          <w:ilvl w:val="1"/>
          <w:numId w:val="3"/>
        </w:numPr>
      </w:pPr>
      <w:r>
        <w:t>Žádost je podána včas, je-li podána nejpozději v poslední den stanoveného termínu na podatelně Magistrátu města Karviné, nebo je-li tentýž den předána k přepravě držiteli poštovní licence.</w:t>
      </w:r>
    </w:p>
    <w:p w:rsidR="00E44F7B" w:rsidRDefault="00E44F7B" w:rsidP="00E44F7B">
      <w:pPr>
        <w:pStyle w:val="lnek11"/>
        <w:tabs>
          <w:tab w:val="clear" w:pos="907"/>
        </w:tabs>
        <w:ind w:left="0" w:firstLine="0"/>
      </w:pPr>
    </w:p>
    <w:p w:rsidR="00E44F7B" w:rsidRDefault="00E44F7B" w:rsidP="00E44F7B">
      <w:pPr>
        <w:pStyle w:val="lnekText"/>
        <w:numPr>
          <w:ilvl w:val="1"/>
          <w:numId w:val="3"/>
        </w:numPr>
        <w:jc w:val="both"/>
        <w:rPr>
          <w:kern w:val="24"/>
        </w:rPr>
      </w:pPr>
      <w:r>
        <w:rPr>
          <w:kern w:val="24"/>
        </w:rPr>
        <w:t>Předložené žádosti budou z dalšího posuzování vyloučeny, pokud:</w:t>
      </w:r>
    </w:p>
    <w:p w:rsidR="00E44F7B" w:rsidRDefault="00E44F7B" w:rsidP="00E44F7B">
      <w:pPr>
        <w:pStyle w:val="lnek11"/>
        <w:numPr>
          <w:ilvl w:val="2"/>
          <w:numId w:val="12"/>
        </w:numPr>
        <w:ind w:left="697" w:hanging="340"/>
      </w:pPr>
      <w:r>
        <w:t>jsou v rozporu s tímto programem,</w:t>
      </w:r>
    </w:p>
    <w:p w:rsidR="00E44F7B" w:rsidRDefault="00E44F7B" w:rsidP="00E44F7B">
      <w:pPr>
        <w:pStyle w:val="lnek11"/>
        <w:numPr>
          <w:ilvl w:val="2"/>
          <w:numId w:val="12"/>
        </w:numPr>
        <w:ind w:left="697" w:hanging="340"/>
      </w:pPr>
      <w:r>
        <w:t>jsou podány jakýmkoli jiným způsobem (např. faxem nebo pouze e-mailem),</w:t>
      </w:r>
    </w:p>
    <w:p w:rsidR="00E44F7B" w:rsidRDefault="00E44F7B" w:rsidP="00E44F7B">
      <w:pPr>
        <w:pStyle w:val="lnek11"/>
        <w:numPr>
          <w:ilvl w:val="2"/>
          <w:numId w:val="12"/>
        </w:numPr>
        <w:ind w:left="697" w:hanging="340"/>
      </w:pPr>
      <w:r>
        <w:t>jsou doručeny na jiné adresy</w:t>
      </w:r>
    </w:p>
    <w:p w:rsidR="00E44F7B" w:rsidRDefault="00E44F7B" w:rsidP="00E44F7B">
      <w:pPr>
        <w:pStyle w:val="lnek11"/>
        <w:numPr>
          <w:ilvl w:val="2"/>
          <w:numId w:val="12"/>
        </w:numPr>
        <w:ind w:left="697" w:hanging="340"/>
      </w:pPr>
      <w:r>
        <w:t>jsou podány mimo lhůtu pro předložení žádosti,</w:t>
      </w:r>
    </w:p>
    <w:p w:rsidR="00E44F7B" w:rsidRDefault="00E44F7B" w:rsidP="00E44F7B">
      <w:pPr>
        <w:pStyle w:val="lnek11"/>
        <w:numPr>
          <w:ilvl w:val="2"/>
          <w:numId w:val="12"/>
        </w:numPr>
        <w:ind w:left="697" w:hanging="340"/>
      </w:pPr>
      <w:r>
        <w:t>nebudou podepsány osobou oprávněnou jednat za žadatele.</w:t>
      </w:r>
    </w:p>
    <w:p w:rsidR="00E44F7B" w:rsidRDefault="00E44F7B" w:rsidP="00E44F7B">
      <w:pPr>
        <w:pStyle w:val="lnek11"/>
        <w:tabs>
          <w:tab w:val="clear" w:pos="907"/>
        </w:tabs>
        <w:ind w:left="357" w:firstLine="0"/>
      </w:pPr>
    </w:p>
    <w:p w:rsidR="00E44F7B" w:rsidRDefault="00E44F7B" w:rsidP="00E44F7B">
      <w:pPr>
        <w:pStyle w:val="lnekText"/>
        <w:numPr>
          <w:ilvl w:val="1"/>
          <w:numId w:val="3"/>
        </w:numPr>
        <w:jc w:val="both"/>
        <w:rPr>
          <w:kern w:val="24"/>
        </w:rPr>
      </w:pPr>
      <w:r>
        <w:rPr>
          <w:kern w:val="24"/>
        </w:rPr>
        <w:t>Při porušení povinnosti žadatele předložit úplnou žádost včetně kopií dokladů uvedených v žádosti bude žádost z posuzování vyloučena.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  <w:rPr>
          <w:kern w:val="24"/>
        </w:rPr>
      </w:pPr>
      <w:r>
        <w:rPr>
          <w:kern w:val="24"/>
        </w:rPr>
        <w:t>Pokud bude žádost vykazovat jiné nedostatky, vyzve administrátor dotačního programu žadatele k jejich odstranění v náhradním termínu. Pokud tak žadatel neučiní, bude jeho žádost z hodnocení vyloučena.</w:t>
      </w:r>
    </w:p>
    <w:p w:rsidR="00E44F7B" w:rsidRPr="00C11E91" w:rsidRDefault="00E44F7B" w:rsidP="00E44F7B">
      <w:pPr>
        <w:pStyle w:val="lnekText"/>
        <w:numPr>
          <w:ilvl w:val="1"/>
          <w:numId w:val="3"/>
        </w:numPr>
        <w:jc w:val="both"/>
        <w:rPr>
          <w:kern w:val="24"/>
        </w:rPr>
      </w:pPr>
      <w:r>
        <w:rPr>
          <w:kern w:val="24"/>
        </w:rPr>
        <w:t>Všechny došlé žádosti včetně jejich příloh se archivují a žadatelům se nevracejí.</w:t>
      </w:r>
    </w:p>
    <w:p w:rsidR="00E44F7B" w:rsidRDefault="00E44F7B" w:rsidP="00E44F7B">
      <w:pPr>
        <w:pStyle w:val="lnekText"/>
        <w:tabs>
          <w:tab w:val="clear" w:pos="357"/>
        </w:tabs>
        <w:ind w:firstLine="0"/>
        <w:jc w:val="both"/>
        <w:rPr>
          <w:kern w:val="24"/>
        </w:rPr>
      </w:pPr>
    </w:p>
    <w:p w:rsidR="00E44F7B" w:rsidRPr="00195113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6" w:name="_Toc417397845"/>
      <w:r>
        <w:t>Povinnosti příjemce dotace</w:t>
      </w:r>
      <w:bookmarkEnd w:id="6"/>
    </w:p>
    <w:p w:rsidR="00E44F7B" w:rsidRPr="00347BE6" w:rsidRDefault="00E44F7B" w:rsidP="00E44F7B">
      <w:pPr>
        <w:pStyle w:val="lnekText"/>
        <w:numPr>
          <w:ilvl w:val="1"/>
          <w:numId w:val="3"/>
        </w:numPr>
        <w:jc w:val="both"/>
        <w:rPr>
          <w:kern w:val="24"/>
        </w:rPr>
      </w:pPr>
      <w:r>
        <w:rPr>
          <w:kern w:val="24"/>
        </w:rPr>
        <w:t>Příjemce dotace je v případě přijetí dotace odpovědný za účelné a efektivní využití poskytnutých finančních prostředků z rozpočtu SMK. Příjemce dotace předkládá na Odbor rozvoje MMK</w:t>
      </w:r>
      <w:r w:rsidRPr="00905E2D">
        <w:rPr>
          <w:kern w:val="24"/>
        </w:rPr>
        <w:t xml:space="preserve"> </w:t>
      </w:r>
      <w:r>
        <w:rPr>
          <w:kern w:val="24"/>
        </w:rPr>
        <w:t xml:space="preserve">vyúčtování dotace dle stanoveného postupu. Příjemce dotace je plně zodpovědný za sankce, které jsou vyměřeny při porušení rozpočtové kázně. </w:t>
      </w:r>
    </w:p>
    <w:p w:rsidR="00E44F7B" w:rsidRPr="00026424" w:rsidRDefault="00E44F7B" w:rsidP="00E44F7B">
      <w:pPr>
        <w:pStyle w:val="lnekText"/>
        <w:numPr>
          <w:ilvl w:val="1"/>
          <w:numId w:val="3"/>
        </w:numPr>
        <w:jc w:val="both"/>
      </w:pPr>
      <w:r w:rsidRPr="00E02D87">
        <w:rPr>
          <w:spacing w:val="-2"/>
        </w:rPr>
        <w:t xml:space="preserve">Příjemce dotace je povinen při svém zániku, transformaci, sloučení, případně odstoupení od </w:t>
      </w:r>
      <w:r>
        <w:rPr>
          <w:spacing w:val="-2"/>
        </w:rPr>
        <w:t>P</w:t>
      </w:r>
      <w:r w:rsidRPr="00E02D87">
        <w:rPr>
          <w:spacing w:val="-2"/>
        </w:rPr>
        <w:t>rogramu, účelu projektu nebo jeho ukončení, přednostně vypořádat majetkové a finanční závazky a vztahy se SM</w:t>
      </w:r>
      <w:r>
        <w:rPr>
          <w:spacing w:val="-2"/>
        </w:rPr>
        <w:t>K</w:t>
      </w:r>
      <w:r w:rsidRPr="00D82CEE">
        <w:t>.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 w:rsidRPr="00CE1869">
        <w:t>Příjemce</w:t>
      </w:r>
      <w:r>
        <w:t xml:space="preserve"> dotace</w:t>
      </w:r>
      <w:r w:rsidRPr="00CE1869">
        <w:t xml:space="preserve"> odpovídá za hospodárné a účelné použití </w:t>
      </w:r>
      <w:r>
        <w:t>dotace</w:t>
      </w:r>
      <w:r w:rsidRPr="00CE1869">
        <w:t xml:space="preserve"> na projekty, pro které byly poskytnuty, a za jejich řádné a oddělené sledování v účetnictví, které je v souladu s obecně platnými předpisy, zejména zákonem č. 563/1991 Sb., o účetnictví, ve znění pozdějších předpisů. Doklady prokazující využití dotace musí být viditelně označeny číslem </w:t>
      </w:r>
      <w:r>
        <w:t>smlouvy</w:t>
      </w:r>
      <w:r w:rsidRPr="00CE1869">
        <w:t>, ke které se vztahují.</w:t>
      </w:r>
    </w:p>
    <w:p w:rsidR="00E44F7B" w:rsidRPr="00783605" w:rsidRDefault="00E44F7B" w:rsidP="00E44F7B">
      <w:pPr>
        <w:pStyle w:val="lnekText"/>
        <w:numPr>
          <w:ilvl w:val="1"/>
          <w:numId w:val="3"/>
        </w:numPr>
        <w:jc w:val="both"/>
      </w:pPr>
      <w:r w:rsidRPr="00783605">
        <w:t>Příjemce je povinen dodržet vešker</w:t>
      </w:r>
      <w:r>
        <w:t>á</w:t>
      </w:r>
      <w:r w:rsidRPr="00783605">
        <w:t xml:space="preserve"> ustanovení vyplývající z podmínek </w:t>
      </w:r>
      <w:r>
        <w:t>dotačního p</w:t>
      </w:r>
      <w:r w:rsidRPr="00783605">
        <w:t xml:space="preserve">rogramu a z ustanovení </w:t>
      </w:r>
      <w:r>
        <w:t>s</w:t>
      </w:r>
      <w:r w:rsidRPr="00783605">
        <w:t xml:space="preserve">mlouvy. </w:t>
      </w:r>
    </w:p>
    <w:p w:rsidR="00E44F7B" w:rsidRPr="00B9597A" w:rsidRDefault="00E44F7B" w:rsidP="00E44F7B">
      <w:pPr>
        <w:pStyle w:val="lnekText"/>
        <w:numPr>
          <w:ilvl w:val="1"/>
          <w:numId w:val="3"/>
        </w:numPr>
        <w:jc w:val="both"/>
      </w:pPr>
      <w:r w:rsidRPr="00B9597A">
        <w:t xml:space="preserve">Příjemce dotace je povinen objem prostředků s poskytovatelem finančně vypořádat v termínech </w:t>
      </w:r>
      <w:r>
        <w:t>stanovených smlouvou.</w:t>
      </w:r>
      <w:r w:rsidRPr="00B9597A">
        <w:t xml:space="preserve"> </w:t>
      </w:r>
    </w:p>
    <w:p w:rsidR="00E44F7B" w:rsidRDefault="00E44F7B" w:rsidP="00E44F7B">
      <w:pPr>
        <w:pStyle w:val="lnekText"/>
        <w:numPr>
          <w:ilvl w:val="1"/>
          <w:numId w:val="3"/>
        </w:numPr>
        <w:jc w:val="both"/>
      </w:pPr>
      <w:r w:rsidRPr="00B9597A">
        <w:t>Při nečerpání a vrácení finančních prostředků z</w:t>
      </w:r>
      <w:r>
        <w:t> dotace</w:t>
      </w:r>
      <w:r w:rsidRPr="00B9597A">
        <w:t>, je nutné o této skutečnosti ihned informovat poskytovatele, včetně zaslání avíza k platbě na adresu</w:t>
      </w:r>
      <w:r>
        <w:t xml:space="preserve"> sídla poskytovatele dotace.</w:t>
      </w:r>
    </w:p>
    <w:p w:rsidR="00E44F7B" w:rsidRPr="00001A32" w:rsidRDefault="00E44F7B" w:rsidP="00E44F7B">
      <w:pPr>
        <w:pStyle w:val="lnekText"/>
        <w:numPr>
          <w:ilvl w:val="1"/>
          <w:numId w:val="3"/>
        </w:numPr>
        <w:jc w:val="both"/>
      </w:pPr>
      <w:r>
        <w:t>Pokud se žadatel nedostaví k podpisu nebo odmítne podepsat smlouvu o poskytnutí dotace nejdéle do dvou měsíců od obdržení výzvy k podpisu smlouvy, ztrácí nárok na poskytnutí dotace.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7" w:name="_Toc417397846"/>
      <w:r>
        <w:t>Postup vyhlašovatele</w:t>
      </w:r>
      <w:bookmarkEnd w:id="7"/>
    </w:p>
    <w:p w:rsidR="00E44F7B" w:rsidRDefault="00E44F7B" w:rsidP="00E44F7B">
      <w:pPr>
        <w:pStyle w:val="lnekText"/>
        <w:numPr>
          <w:ilvl w:val="1"/>
          <w:numId w:val="3"/>
        </w:numPr>
      </w:pPr>
      <w:r w:rsidRPr="00625373">
        <w:t>Zohlednění obecných údajů</w:t>
      </w:r>
    </w:p>
    <w:p w:rsidR="00E44F7B" w:rsidRDefault="00E44F7B" w:rsidP="00E44F7B">
      <w:pPr>
        <w:pStyle w:val="lnek11"/>
        <w:numPr>
          <w:ilvl w:val="0"/>
          <w:numId w:val="15"/>
        </w:numPr>
        <w:ind w:left="714" w:hanging="357"/>
      </w:pPr>
      <w:r w:rsidRPr="00625373">
        <w:t>Stav předložené žádosti</w:t>
      </w:r>
    </w:p>
    <w:p w:rsidR="00E44F7B" w:rsidRDefault="00E44F7B" w:rsidP="00E44F7B">
      <w:pPr>
        <w:pStyle w:val="lnek11"/>
        <w:numPr>
          <w:ilvl w:val="0"/>
          <w:numId w:val="15"/>
        </w:numPr>
        <w:ind w:left="714" w:hanging="357"/>
      </w:pPr>
      <w:r w:rsidRPr="00625373">
        <w:t>Vyplnění požadovaných údajů</w:t>
      </w:r>
    </w:p>
    <w:p w:rsidR="00E44F7B" w:rsidRDefault="00E44F7B" w:rsidP="00E44F7B">
      <w:pPr>
        <w:pStyle w:val="lnek11"/>
        <w:numPr>
          <w:ilvl w:val="0"/>
          <w:numId w:val="15"/>
        </w:numPr>
        <w:ind w:left="714" w:hanging="357"/>
      </w:pPr>
      <w:r w:rsidRPr="00625373">
        <w:t>Doložení požadovaných dokumentů</w:t>
      </w:r>
    </w:p>
    <w:p w:rsidR="00E44F7B" w:rsidRDefault="00E44F7B" w:rsidP="00E44F7B">
      <w:pPr>
        <w:pStyle w:val="lnekText"/>
        <w:numPr>
          <w:ilvl w:val="1"/>
          <w:numId w:val="3"/>
        </w:numPr>
      </w:pPr>
      <w:r w:rsidRPr="00625373">
        <w:t>Základní postup</w:t>
      </w:r>
    </w:p>
    <w:p w:rsidR="00E44F7B" w:rsidRDefault="00E44F7B" w:rsidP="00E44F7B">
      <w:pPr>
        <w:pStyle w:val="lnek11"/>
        <w:numPr>
          <w:ilvl w:val="2"/>
          <w:numId w:val="16"/>
        </w:numPr>
        <w:tabs>
          <w:tab w:val="clear" w:pos="2495"/>
          <w:tab w:val="left" w:pos="851"/>
        </w:tabs>
        <w:spacing w:before="120"/>
        <w:ind w:left="714" w:hanging="357"/>
      </w:pPr>
      <w:r>
        <w:t>Žadatelé odevzdají v určeném termínu vyplněnou žádost včetně  všech povinných příloh.</w:t>
      </w:r>
    </w:p>
    <w:p w:rsidR="00E44F7B" w:rsidRDefault="00E44F7B" w:rsidP="00E44F7B">
      <w:pPr>
        <w:pStyle w:val="lnek11"/>
        <w:numPr>
          <w:ilvl w:val="2"/>
          <w:numId w:val="16"/>
        </w:numPr>
        <w:spacing w:before="120"/>
        <w:ind w:left="714" w:hanging="357"/>
      </w:pPr>
      <w:r w:rsidRPr="00625373">
        <w:t>Žádosti, které nebudou řádně vyplněny a nebudou obsahovat všechny povinné přílohy, budou z Programu vyřazeny.</w:t>
      </w:r>
    </w:p>
    <w:p w:rsidR="00E44F7B" w:rsidRDefault="00E44F7B" w:rsidP="00E44F7B">
      <w:pPr>
        <w:pStyle w:val="lnek11"/>
        <w:numPr>
          <w:ilvl w:val="2"/>
          <w:numId w:val="16"/>
        </w:numPr>
        <w:tabs>
          <w:tab w:val="clear" w:pos="2495"/>
          <w:tab w:val="left" w:pos="851"/>
        </w:tabs>
        <w:spacing w:before="120"/>
        <w:ind w:left="714" w:hanging="357"/>
        <w:jc w:val="both"/>
      </w:pPr>
      <w:r>
        <w:t>Data předložená žadateli zpracuje Odbor rozvoje MMK – administrátor dotačního programu, provede  kontrolu  společně s  Komisí tělovýchovy a sportu RM (dále jen komise) a vyhrazenou část prostředků</w:t>
      </w:r>
      <w:r w:rsidRPr="00625373">
        <w:rPr>
          <w:rFonts w:cs="Arial"/>
        </w:rPr>
        <w:t xml:space="preserve"> pro Program</w:t>
      </w:r>
      <w:r>
        <w:t xml:space="preserve"> rozdělí </w:t>
      </w:r>
      <w:r w:rsidRPr="000D4BC1">
        <w:t>matematickým výpočtem</w:t>
      </w:r>
      <w:r>
        <w:t xml:space="preserve"> a připraví souhrnný materiál s konkrétním  rozdělením dotace pro jednotlivé žadatele.</w:t>
      </w:r>
    </w:p>
    <w:p w:rsidR="00E44F7B" w:rsidRDefault="00E44F7B" w:rsidP="00E44F7B">
      <w:pPr>
        <w:pStyle w:val="lnek11"/>
        <w:numPr>
          <w:ilvl w:val="2"/>
          <w:numId w:val="16"/>
        </w:numPr>
        <w:tabs>
          <w:tab w:val="clear" w:pos="2495"/>
          <w:tab w:val="left" w:pos="851"/>
        </w:tabs>
        <w:spacing w:before="120"/>
        <w:ind w:left="714" w:hanging="357"/>
        <w:jc w:val="both"/>
      </w:pPr>
      <w:r>
        <w:t xml:space="preserve">Odbor rozvoje MMK, na základě doporučení komise, předkládá návrh na poskytnutí dotace ke schválení v orgánech města. V případě </w:t>
      </w:r>
      <w:r w:rsidRPr="000D4BC1">
        <w:t xml:space="preserve">podaných žádostí o </w:t>
      </w:r>
      <w:r>
        <w:t xml:space="preserve">poskytnutí dotací do 50 tis. Kč v jednotlivém případě za SMK rozhoduje Rada města Karviné, v případě </w:t>
      </w:r>
      <w:r w:rsidRPr="000D4BC1">
        <w:t xml:space="preserve">podaných žádostí o </w:t>
      </w:r>
      <w:r>
        <w:t>poskytnutí dotací nad 50 tis. Kč rozhoduje za SMK Zastupitelstvo města Karviné.</w:t>
      </w:r>
    </w:p>
    <w:p w:rsidR="00E44F7B" w:rsidRDefault="00E44F7B" w:rsidP="00E44F7B">
      <w:pPr>
        <w:pStyle w:val="lnek11"/>
        <w:numPr>
          <w:ilvl w:val="2"/>
          <w:numId w:val="16"/>
        </w:numPr>
        <w:tabs>
          <w:tab w:val="clear" w:pos="2495"/>
          <w:tab w:val="left" w:pos="851"/>
        </w:tabs>
        <w:spacing w:before="120"/>
        <w:ind w:left="714" w:hanging="357"/>
        <w:jc w:val="both"/>
      </w:pPr>
      <w:r>
        <w:t>Po projednání v příslušném orgánu města informuje Odbor rozvoje MMK všechny žadatele o výsledku projednání žádosti na webových stránkách SMK.</w:t>
      </w:r>
    </w:p>
    <w:p w:rsidR="00E44F7B" w:rsidRDefault="00E44F7B" w:rsidP="00E44F7B">
      <w:pPr>
        <w:pStyle w:val="lnek11"/>
        <w:numPr>
          <w:ilvl w:val="2"/>
          <w:numId w:val="16"/>
        </w:numPr>
        <w:tabs>
          <w:tab w:val="clear" w:pos="2495"/>
          <w:tab w:val="left" w:pos="851"/>
        </w:tabs>
        <w:spacing w:before="120"/>
        <w:ind w:left="714" w:hanging="357"/>
        <w:jc w:val="both"/>
      </w:pPr>
      <w:r>
        <w:t xml:space="preserve">O poskytnutí dotace se uzavře mezi poskytovatelem a příjemcem písemná smlouva (dle Přílohy č. </w:t>
      </w:r>
      <w:r w:rsidR="00B01F7E">
        <w:t>3</w:t>
      </w:r>
      <w:r>
        <w:t>).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8" w:name="_Toc417397847"/>
      <w:r>
        <w:t>Kritéria pro stanovení výše dotace a výpočet rozdělení dotace</w:t>
      </w:r>
      <w:bookmarkEnd w:id="8"/>
    </w:p>
    <w:p w:rsidR="00E44F7B" w:rsidRPr="006F0E03" w:rsidRDefault="00E44F7B" w:rsidP="00E44F7B">
      <w:pPr>
        <w:pStyle w:val="lnekText"/>
        <w:numPr>
          <w:ilvl w:val="0"/>
          <w:numId w:val="14"/>
        </w:numPr>
        <w:ind w:left="357" w:hanging="357"/>
        <w:jc w:val="both"/>
      </w:pPr>
      <w:r>
        <w:t>Žádosti o dotaci budou po kontrole věcné a formální správnosti zpracování posuzovány po obsahové stránce komisí, a to hodnocením dle uvedených kritérií:</w:t>
      </w:r>
    </w:p>
    <w:p w:rsidR="00E44F7B" w:rsidRPr="000925A3" w:rsidRDefault="00E44F7B" w:rsidP="00E44F7B">
      <w:pPr>
        <w:pStyle w:val="lnekText"/>
        <w:tabs>
          <w:tab w:val="clear" w:pos="357"/>
        </w:tabs>
        <w:ind w:firstLine="0"/>
        <w:jc w:val="both"/>
        <w:rPr>
          <w:u w:val="single"/>
        </w:rPr>
      </w:pPr>
      <w:r w:rsidRPr="000925A3">
        <w:rPr>
          <w:u w:val="single"/>
        </w:rPr>
        <w:t>Předpokládaná všeobecná kritéria hodnocení jsou:</w:t>
      </w:r>
    </w:p>
    <w:p w:rsidR="00E44F7B" w:rsidRDefault="00E44F7B" w:rsidP="00E44F7B">
      <w:pPr>
        <w:pStyle w:val="lnekText"/>
        <w:numPr>
          <w:ilvl w:val="0"/>
          <w:numId w:val="13"/>
        </w:numPr>
        <w:tabs>
          <w:tab w:val="clear" w:pos="907"/>
          <w:tab w:val="clear" w:pos="1644"/>
          <w:tab w:val="left" w:pos="567"/>
          <w:tab w:val="left" w:pos="993"/>
        </w:tabs>
        <w:ind w:left="714" w:hanging="357"/>
        <w:jc w:val="both"/>
      </w:pPr>
      <w:r w:rsidRPr="006F0E03">
        <w:rPr>
          <w:b/>
        </w:rPr>
        <w:t>Kredibilita žadatele</w:t>
      </w:r>
      <w:r>
        <w:t xml:space="preserve"> – kvalita, důvěryhodnost činnosti žadatele, odborný a společenský význam, vyhodnocení předchozí spolupráce</w:t>
      </w:r>
    </w:p>
    <w:p w:rsidR="00E44F7B" w:rsidRDefault="00E44F7B" w:rsidP="00E44F7B">
      <w:pPr>
        <w:pStyle w:val="lnekText"/>
        <w:numPr>
          <w:ilvl w:val="0"/>
          <w:numId w:val="13"/>
        </w:numPr>
        <w:tabs>
          <w:tab w:val="clear" w:pos="907"/>
          <w:tab w:val="clear" w:pos="1644"/>
          <w:tab w:val="left" w:pos="567"/>
          <w:tab w:val="left" w:pos="993"/>
        </w:tabs>
        <w:ind w:left="714" w:hanging="357"/>
        <w:jc w:val="both"/>
      </w:pPr>
      <w:r w:rsidRPr="006F0E03">
        <w:rPr>
          <w:b/>
        </w:rPr>
        <w:t>Kvalita předkládaného projektu</w:t>
      </w:r>
      <w:r>
        <w:t xml:space="preserve"> – úroveň a srozumitelnost, jasně formulovaný cíl, potřebnost a přínos dopadu projektu pro sport ve městě</w:t>
      </w:r>
    </w:p>
    <w:p w:rsidR="00E44F7B" w:rsidRDefault="00E44F7B" w:rsidP="00E44F7B">
      <w:pPr>
        <w:pStyle w:val="lnekText"/>
        <w:numPr>
          <w:ilvl w:val="0"/>
          <w:numId w:val="13"/>
        </w:numPr>
        <w:tabs>
          <w:tab w:val="clear" w:pos="907"/>
          <w:tab w:val="clear" w:pos="1644"/>
          <w:tab w:val="left" w:pos="567"/>
          <w:tab w:val="left" w:pos="993"/>
        </w:tabs>
        <w:ind w:left="714" w:hanging="357"/>
        <w:jc w:val="both"/>
      </w:pPr>
      <w:r w:rsidRPr="006F0E03">
        <w:rPr>
          <w:b/>
        </w:rPr>
        <w:t>Ekonomické parametry projektu</w:t>
      </w:r>
      <w:r>
        <w:t xml:space="preserve"> – splnění kritérií přiměřenosti nákladů projektu, zdůvodnění žádosti, srozumitelnost, přehlednost a přesvědčivost projektu, výdajové a příjmové stránky, ekonomická náročnost</w:t>
      </w:r>
    </w:p>
    <w:p w:rsidR="00E44F7B" w:rsidRDefault="00E44F7B" w:rsidP="00E44F7B">
      <w:pPr>
        <w:pStyle w:val="lnekText"/>
        <w:numPr>
          <w:ilvl w:val="0"/>
          <w:numId w:val="13"/>
        </w:numPr>
        <w:tabs>
          <w:tab w:val="clear" w:pos="907"/>
          <w:tab w:val="clear" w:pos="1644"/>
          <w:tab w:val="left" w:pos="567"/>
          <w:tab w:val="left" w:pos="993"/>
        </w:tabs>
        <w:ind w:left="714" w:hanging="357"/>
        <w:jc w:val="both"/>
      </w:pPr>
      <w:r w:rsidRPr="006F0E03">
        <w:rPr>
          <w:b/>
        </w:rPr>
        <w:t xml:space="preserve">Perspektiva </w:t>
      </w:r>
      <w:r>
        <w:t>– popularita sportu v rámci ČR, historická tradice sportu ve městě, koncepční práce s mládeží, perspektiva pro mládež</w:t>
      </w:r>
    </w:p>
    <w:p w:rsidR="00E44F7B" w:rsidRDefault="00E44F7B" w:rsidP="00E44F7B">
      <w:pPr>
        <w:pStyle w:val="lnekText"/>
        <w:tabs>
          <w:tab w:val="clear" w:pos="357"/>
          <w:tab w:val="clear" w:pos="907"/>
          <w:tab w:val="clear" w:pos="1644"/>
          <w:tab w:val="left" w:pos="567"/>
          <w:tab w:val="left" w:pos="993"/>
        </w:tabs>
        <w:spacing w:before="0"/>
        <w:ind w:left="993" w:hanging="993"/>
        <w:jc w:val="both"/>
      </w:pPr>
    </w:p>
    <w:p w:rsidR="00E44F7B" w:rsidRDefault="00E44F7B" w:rsidP="00E44F7B">
      <w:pPr>
        <w:pStyle w:val="lnekText"/>
        <w:tabs>
          <w:tab w:val="clear" w:pos="357"/>
          <w:tab w:val="clear" w:pos="907"/>
          <w:tab w:val="clear" w:pos="1644"/>
          <w:tab w:val="left" w:pos="567"/>
          <w:tab w:val="left" w:pos="993"/>
        </w:tabs>
        <w:spacing w:before="0"/>
        <w:ind w:left="993" w:hanging="993"/>
        <w:jc w:val="both"/>
      </w:pPr>
    </w:p>
    <w:p w:rsidR="00E44F7B" w:rsidRPr="00CB7F09" w:rsidRDefault="00E44F7B" w:rsidP="00E44F7B">
      <w:pPr>
        <w:pStyle w:val="lnekText"/>
        <w:tabs>
          <w:tab w:val="clear" w:pos="357"/>
          <w:tab w:val="clear" w:pos="907"/>
          <w:tab w:val="clear" w:pos="1644"/>
          <w:tab w:val="left" w:pos="567"/>
          <w:tab w:val="left" w:pos="1134"/>
        </w:tabs>
        <w:spacing w:before="0"/>
        <w:ind w:left="0" w:firstLine="0"/>
        <w:jc w:val="both"/>
      </w:pPr>
      <w:r>
        <w:t>Výše dotace bude stanovena na základě bodového hodnocení dle následujících kritérií: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6778"/>
        <w:gridCol w:w="1892"/>
      </w:tblGrid>
      <w:tr w:rsidR="00E44F7B" w:rsidTr="006F1FEA">
        <w:tc>
          <w:tcPr>
            <w:tcW w:w="7372" w:type="dxa"/>
            <w:gridSpan w:val="2"/>
          </w:tcPr>
          <w:p w:rsidR="00E44F7B" w:rsidRDefault="00E44F7B" w:rsidP="006F1FE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:rsidR="00E44F7B" w:rsidRDefault="00E44F7B" w:rsidP="006F1FE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Základní posuzované ukazatele </w:t>
            </w:r>
          </w:p>
        </w:tc>
        <w:tc>
          <w:tcPr>
            <w:tcW w:w="1914" w:type="dxa"/>
          </w:tcPr>
          <w:p w:rsidR="00E44F7B" w:rsidRDefault="00E44F7B" w:rsidP="006F1FE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Maximálně možné bodové ohodnocení</w:t>
            </w:r>
          </w:p>
        </w:tc>
      </w:tr>
      <w:tr w:rsidR="00E44F7B" w:rsidTr="006F1FEA">
        <w:tc>
          <w:tcPr>
            <w:tcW w:w="392" w:type="dxa"/>
            <w:vAlign w:val="center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980" w:type="dxa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04E7A">
              <w:rPr>
                <w:rFonts w:cs="Arial"/>
              </w:rPr>
              <w:t>družstva, soutěže</w:t>
            </w:r>
            <w:r>
              <w:rPr>
                <w:rFonts w:cs="Arial"/>
              </w:rPr>
              <w:t>, individuální sporty</w:t>
            </w:r>
            <w:r w:rsidRPr="00204E7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 účast a postavení v soutěži v daném sportovním odvětví, kvalita dosahovaných sportovních výsledků</w:t>
            </w:r>
          </w:p>
        </w:tc>
        <w:tc>
          <w:tcPr>
            <w:tcW w:w="1914" w:type="dxa"/>
            <w:vAlign w:val="center"/>
          </w:tcPr>
          <w:p w:rsidR="00E44F7B" w:rsidRPr="00204E7A" w:rsidRDefault="00E44F7B" w:rsidP="00FF7CF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max. </w:t>
            </w:r>
            <w:r w:rsidR="00FF7CF6">
              <w:rPr>
                <w:rFonts w:cs="Arial"/>
              </w:rPr>
              <w:t>3</w:t>
            </w:r>
            <w:r>
              <w:rPr>
                <w:rFonts w:cs="Arial"/>
              </w:rPr>
              <w:t>0</w:t>
            </w:r>
          </w:p>
        </w:tc>
      </w:tr>
      <w:tr w:rsidR="00E44F7B" w:rsidTr="006F1FEA">
        <w:tc>
          <w:tcPr>
            <w:tcW w:w="392" w:type="dxa"/>
            <w:vAlign w:val="center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980" w:type="dxa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mládež – dosažené úspěchy v práci s dětmi a mládeží, rozvoj mládeže na základě koncepční práce s mládeží, perspektiva pro mládež</w:t>
            </w:r>
          </w:p>
        </w:tc>
        <w:tc>
          <w:tcPr>
            <w:tcW w:w="1914" w:type="dxa"/>
            <w:vAlign w:val="center"/>
          </w:tcPr>
          <w:p w:rsidR="00E44F7B" w:rsidRPr="00204E7A" w:rsidRDefault="00E44F7B" w:rsidP="00FF7CF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max. </w:t>
            </w:r>
            <w:r w:rsidR="00FF7CF6">
              <w:rPr>
                <w:rFonts w:cs="Arial"/>
              </w:rPr>
              <w:t>3</w:t>
            </w:r>
            <w:r>
              <w:rPr>
                <w:rFonts w:cs="Arial"/>
              </w:rPr>
              <w:t>0</w:t>
            </w:r>
          </w:p>
        </w:tc>
      </w:tr>
      <w:tr w:rsidR="00E44F7B" w:rsidTr="006F1FEA">
        <w:tc>
          <w:tcPr>
            <w:tcW w:w="392" w:type="dxa"/>
            <w:vAlign w:val="center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980" w:type="dxa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členská základna – cílová skupina, její velikost, složení, aktivní zapojení</w:t>
            </w:r>
          </w:p>
        </w:tc>
        <w:tc>
          <w:tcPr>
            <w:tcW w:w="1914" w:type="dxa"/>
            <w:vAlign w:val="center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max. 50</w:t>
            </w:r>
          </w:p>
        </w:tc>
      </w:tr>
      <w:tr w:rsidR="00E44F7B" w:rsidTr="006F1FEA">
        <w:tc>
          <w:tcPr>
            <w:tcW w:w="392" w:type="dxa"/>
            <w:vAlign w:val="center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980" w:type="dxa"/>
          </w:tcPr>
          <w:p w:rsidR="00E44F7B" w:rsidRPr="00204E7A" w:rsidRDefault="00E44F7B" w:rsidP="00FF7CF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sportoviště -  vlastník, nájemce, náklady na nájem, náklady spojené s provozováním, opravou a údržbou sportoviště </w:t>
            </w:r>
          </w:p>
        </w:tc>
        <w:tc>
          <w:tcPr>
            <w:tcW w:w="1914" w:type="dxa"/>
            <w:vAlign w:val="center"/>
          </w:tcPr>
          <w:p w:rsidR="00E44F7B" w:rsidRPr="00204E7A" w:rsidRDefault="00E44F7B" w:rsidP="00FF7CF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max. </w:t>
            </w:r>
            <w:r w:rsidR="00FF7CF6">
              <w:rPr>
                <w:rFonts w:cs="Arial"/>
              </w:rPr>
              <w:t>4</w:t>
            </w:r>
            <w:r>
              <w:rPr>
                <w:rFonts w:cs="Arial"/>
              </w:rPr>
              <w:t>0</w:t>
            </w:r>
          </w:p>
        </w:tc>
      </w:tr>
      <w:tr w:rsidR="00E44F7B" w:rsidTr="006F1FEA">
        <w:tc>
          <w:tcPr>
            <w:tcW w:w="392" w:type="dxa"/>
            <w:vAlign w:val="center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980" w:type="dxa"/>
          </w:tcPr>
          <w:p w:rsidR="00E44F7B" w:rsidRPr="00204E7A" w:rsidRDefault="00E44F7B" w:rsidP="006F1F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ekonomická náročnost -  nákladovost (přiměřenost nákladů v místě a čase obvyklých) – doprava, startovné, rozhodčí, ubytování, trenéři, sportovní potřeby, stabilita subjektu – vlastní financování</w:t>
            </w:r>
          </w:p>
        </w:tc>
        <w:tc>
          <w:tcPr>
            <w:tcW w:w="1914" w:type="dxa"/>
            <w:vAlign w:val="center"/>
          </w:tcPr>
          <w:p w:rsidR="00E44F7B" w:rsidRPr="00204E7A" w:rsidRDefault="00E44F7B" w:rsidP="00FF7CF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max. </w:t>
            </w:r>
            <w:r w:rsidR="00FF7CF6">
              <w:rPr>
                <w:rFonts w:cs="Arial"/>
              </w:rPr>
              <w:t>5</w:t>
            </w:r>
            <w:r>
              <w:rPr>
                <w:rFonts w:cs="Arial"/>
              </w:rPr>
              <w:t>0</w:t>
            </w:r>
          </w:p>
        </w:tc>
      </w:tr>
      <w:tr w:rsidR="00E44F7B" w:rsidTr="006F1FEA">
        <w:tc>
          <w:tcPr>
            <w:tcW w:w="7372" w:type="dxa"/>
            <w:gridSpan w:val="2"/>
            <w:vAlign w:val="center"/>
          </w:tcPr>
          <w:p w:rsidR="00E44F7B" w:rsidRPr="005702AE" w:rsidRDefault="00E44F7B" w:rsidP="006F1FE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702AE">
              <w:rPr>
                <w:rFonts w:cs="Arial"/>
                <w:b/>
              </w:rPr>
              <w:t>Celkové bodové ohodnocení projektu</w:t>
            </w:r>
          </w:p>
        </w:tc>
        <w:tc>
          <w:tcPr>
            <w:tcW w:w="1914" w:type="dxa"/>
            <w:vAlign w:val="center"/>
          </w:tcPr>
          <w:p w:rsidR="00E44F7B" w:rsidRPr="005702AE" w:rsidRDefault="00E44F7B" w:rsidP="00FF7CF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702AE">
              <w:rPr>
                <w:rFonts w:cs="Arial"/>
                <w:b/>
              </w:rPr>
              <w:t xml:space="preserve">max. </w:t>
            </w:r>
            <w:r w:rsidR="00FF7CF6">
              <w:rPr>
                <w:rFonts w:cs="Arial"/>
                <w:b/>
              </w:rPr>
              <w:t>2</w:t>
            </w:r>
            <w:r w:rsidRPr="005702AE">
              <w:rPr>
                <w:rFonts w:cs="Arial"/>
                <w:b/>
              </w:rPr>
              <w:t>00 bodů</w:t>
            </w:r>
          </w:p>
        </w:tc>
      </w:tr>
    </w:tbl>
    <w:p w:rsidR="00435814" w:rsidRDefault="00435814" w:rsidP="00E44F7B">
      <w:pPr>
        <w:autoSpaceDE w:val="0"/>
        <w:autoSpaceDN w:val="0"/>
        <w:adjustRightInd w:val="0"/>
        <w:rPr>
          <w:rFonts w:cs="Arial"/>
          <w:b/>
        </w:rPr>
      </w:pPr>
    </w:p>
    <w:p w:rsidR="00E44F7B" w:rsidRPr="00435814" w:rsidRDefault="00FF7CF6" w:rsidP="004358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357" w:hanging="357"/>
        <w:rPr>
          <w:rFonts w:cs="Arial"/>
        </w:rPr>
      </w:pPr>
      <w:r w:rsidRPr="00435814">
        <w:rPr>
          <w:rFonts w:cs="Arial"/>
        </w:rPr>
        <w:t>Komise po vyhodnocení jednotlivých projektů přidělí každé</w:t>
      </w:r>
      <w:r w:rsidR="00435814" w:rsidRPr="00435814">
        <w:rPr>
          <w:rFonts w:cs="Arial"/>
        </w:rPr>
        <w:t xml:space="preserve"> žádosti odpovídající počet bodů  </w:t>
      </w:r>
      <w:r w:rsidRPr="00435814">
        <w:rPr>
          <w:rFonts w:cs="Arial"/>
        </w:rPr>
        <w:t>a  na základě hlasování navrhne celkovou výši dotace</w:t>
      </w:r>
      <w:r w:rsidR="00435814">
        <w:rPr>
          <w:rFonts w:cs="Arial"/>
        </w:rPr>
        <w:t xml:space="preserve"> </w:t>
      </w:r>
      <w:r w:rsidR="00435814" w:rsidRPr="00435814">
        <w:rPr>
          <w:rFonts w:cs="Arial"/>
        </w:rPr>
        <w:t>ke schválení v orgánech města</w:t>
      </w:r>
      <w:r w:rsidRPr="00435814">
        <w:rPr>
          <w:rFonts w:cs="Arial"/>
        </w:rPr>
        <w:t>.</w:t>
      </w:r>
    </w:p>
    <w:p w:rsidR="00FF7CF6" w:rsidRDefault="00E44F7B" w:rsidP="00694696">
      <w:pPr>
        <w:pStyle w:val="lnekText"/>
        <w:numPr>
          <w:ilvl w:val="0"/>
          <w:numId w:val="14"/>
        </w:numPr>
        <w:ind w:left="357" w:hanging="357"/>
        <w:jc w:val="both"/>
      </w:pPr>
      <w:r>
        <w:t xml:space="preserve">Komise může </w:t>
      </w:r>
      <w:r w:rsidR="00FF7CF6">
        <w:t xml:space="preserve">neuznat požadované náklady uvedené v žádosti z důvodu nesplnění účelovosti, efektivnosti a hospodárnosti při nakládání s veřejnými finančními prostředky a může snížit výši dotace požadovanou žadatelem.  </w:t>
      </w:r>
    </w:p>
    <w:p w:rsidR="00E44F7B" w:rsidRDefault="00E44F7B" w:rsidP="00694696">
      <w:pPr>
        <w:pStyle w:val="lnekText"/>
        <w:numPr>
          <w:ilvl w:val="0"/>
          <w:numId w:val="14"/>
        </w:numPr>
        <w:ind w:left="357" w:hanging="357"/>
        <w:jc w:val="both"/>
      </w:pPr>
      <w:r>
        <w:t>Komise si může po žadateli vyžádat další doplňující informace, popř. materiály související s prokázáním pravdivosti údajů uvedených v žádosti.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9" w:name="_Toc417397848"/>
      <w:r>
        <w:t>Výše vyčleněných peněžních prostředků</w:t>
      </w:r>
      <w:bookmarkEnd w:id="9"/>
    </w:p>
    <w:p w:rsidR="00E44F7B" w:rsidRPr="00456DBC" w:rsidRDefault="00E44F7B" w:rsidP="00E44F7B">
      <w:pPr>
        <w:pStyle w:val="lnekText"/>
        <w:tabs>
          <w:tab w:val="clear" w:pos="357"/>
        </w:tabs>
        <w:ind w:left="0" w:firstLine="0"/>
      </w:pPr>
      <w:r>
        <w:t xml:space="preserve">Předpokládaný celkový objem peněžních prostředků vyčleněných v rozpočtu poskytovatele pro tento dotační </w:t>
      </w:r>
      <w:r w:rsidRPr="00456DBC">
        <w:t xml:space="preserve">program je  </w:t>
      </w:r>
      <w:r w:rsidR="00A67BC8" w:rsidRPr="00456DBC">
        <w:t>2</w:t>
      </w:r>
      <w:r w:rsidRPr="00456DBC">
        <w:t>.000.000,- Kč.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10" w:name="_Toc417397849"/>
      <w:r>
        <w:t>Lhůta pro rozhodnutí o žádosti</w:t>
      </w:r>
      <w:bookmarkEnd w:id="10"/>
    </w:p>
    <w:p w:rsidR="00E44F7B" w:rsidRPr="00456DBC" w:rsidRDefault="00E44F7B" w:rsidP="00E44F7B">
      <w:pPr>
        <w:pStyle w:val="lnekText"/>
        <w:numPr>
          <w:ilvl w:val="1"/>
          <w:numId w:val="3"/>
        </w:numPr>
      </w:pPr>
      <w:r>
        <w:t xml:space="preserve">SMK  rozhodne o poskytnutí dotace příjemcům za stanovených podmínek a o neposkytnutí dotace neúspěšným žadatelům </w:t>
      </w:r>
      <w:r w:rsidRPr="00456DBC">
        <w:t xml:space="preserve">nejpozději do </w:t>
      </w:r>
      <w:proofErr w:type="gramStart"/>
      <w:r w:rsidR="00505209" w:rsidRPr="00456DBC">
        <w:t>30</w:t>
      </w:r>
      <w:r w:rsidRPr="00456DBC">
        <w:t>.</w:t>
      </w:r>
      <w:r w:rsidR="00A67BC8" w:rsidRPr="00456DBC">
        <w:t>09</w:t>
      </w:r>
      <w:r w:rsidRPr="00456DBC">
        <w:t>.201</w:t>
      </w:r>
      <w:r w:rsidR="00A67BC8" w:rsidRPr="00456DBC">
        <w:t>8</w:t>
      </w:r>
      <w:proofErr w:type="gramEnd"/>
      <w:r w:rsidRPr="00456DBC">
        <w:t>.</w:t>
      </w:r>
    </w:p>
    <w:p w:rsidR="00E44F7B" w:rsidRDefault="00E44F7B" w:rsidP="00E44F7B">
      <w:pPr>
        <w:pStyle w:val="lnekText"/>
        <w:numPr>
          <w:ilvl w:val="1"/>
          <w:numId w:val="3"/>
        </w:numPr>
      </w:pPr>
      <w:r w:rsidRPr="00132D5B">
        <w:t>Výsledky dotačního řízení budou zveřejněny</w:t>
      </w:r>
      <w:r>
        <w:rPr>
          <w:b/>
        </w:rPr>
        <w:t xml:space="preserve"> </w:t>
      </w:r>
      <w:r>
        <w:t xml:space="preserve"> na úřední desce MMK a na webových stránkách SMK do 10 kalendářních dnů od rozhodnutí o jednotlivých dotacích v orgánech města.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11" w:name="_Toc417397850"/>
      <w:r>
        <w:t>Kontrola použití dotace a závěrečné vyúčtování dotace</w:t>
      </w:r>
      <w:bookmarkEnd w:id="11"/>
    </w:p>
    <w:p w:rsidR="00E44F7B" w:rsidRDefault="00E44F7B" w:rsidP="00E44F7B">
      <w:pPr>
        <w:pStyle w:val="lnekText"/>
        <w:numPr>
          <w:ilvl w:val="1"/>
          <w:numId w:val="3"/>
        </w:numPr>
      </w:pPr>
      <w:r w:rsidRPr="00B86711">
        <w:t>Poskytovatel má právo provádět kontrolu dodržení účelovosti poskytnuté dotace</w:t>
      </w:r>
      <w:r>
        <w:t>, jakož i kontrolu splnění dalších povinností příjemce dle smlouvy a podmínek, za kterých je dotace poskytována,</w:t>
      </w:r>
      <w:r w:rsidRPr="00B86711">
        <w:t xml:space="preserve"> pověřenými pracovníky Magistrátu města </w:t>
      </w:r>
      <w:r>
        <w:t>Karviné</w:t>
      </w:r>
      <w:r w:rsidRPr="00B86711">
        <w:t xml:space="preserve"> v souladu se zákonem č. 320/2001 Sb., o finanční kontrole ve veřejné správě (zákon o finanční kontrole</w:t>
      </w:r>
      <w:r>
        <w:t xml:space="preserve">). </w:t>
      </w:r>
    </w:p>
    <w:p w:rsidR="00E44F7B" w:rsidRDefault="00E44F7B" w:rsidP="00E44F7B">
      <w:pPr>
        <w:pStyle w:val="lnekText"/>
        <w:numPr>
          <w:ilvl w:val="1"/>
          <w:numId w:val="3"/>
        </w:numPr>
      </w:pPr>
      <w:r w:rsidRPr="00B86711">
        <w:t xml:space="preserve">Příjemce je povinen provedení kontroly </w:t>
      </w:r>
      <w:r>
        <w:t xml:space="preserve">umožnit a poskytnout poskytovateli k provedení kontroly maximální součinnost; v této souvislosti se příjemce zavazuje zejména </w:t>
      </w:r>
      <w:r w:rsidRPr="00B86711">
        <w:t xml:space="preserve">předložit </w:t>
      </w:r>
      <w:r>
        <w:t xml:space="preserve">poskytovateli na jeho výzvu </w:t>
      </w:r>
      <w:r w:rsidRPr="00B86711">
        <w:t>veškeré požadované doklady</w:t>
      </w:r>
      <w:r>
        <w:t xml:space="preserve"> a poskytnout mu veškeré požadované informace.</w:t>
      </w:r>
    </w:p>
    <w:p w:rsidR="00E44F7B" w:rsidRPr="007A518F" w:rsidRDefault="00E44F7B" w:rsidP="00E44F7B">
      <w:pPr>
        <w:pStyle w:val="lnekText"/>
        <w:numPr>
          <w:ilvl w:val="1"/>
          <w:numId w:val="3"/>
        </w:numPr>
        <w:jc w:val="both"/>
      </w:pPr>
      <w:r>
        <w:t>Po ukončení realizace projektu je příjemce povinen zpracovat a předložit poskytovateli závěrečné vyúčtování do termínu uvedeného ve smlouvě a dle stanovených podmínek vyhlášení dotačního programu.</w:t>
      </w:r>
    </w:p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Pr="0008475B" w:rsidRDefault="00E44F7B" w:rsidP="00E44F7B">
      <w:pPr>
        <w:pStyle w:val="Nzevlnku"/>
        <w:spacing w:after="120" w:line="240" w:lineRule="auto"/>
      </w:pPr>
      <w:r>
        <w:t>Povinná publicita</w:t>
      </w:r>
    </w:p>
    <w:p w:rsidR="00E44F7B" w:rsidRPr="0008475B" w:rsidRDefault="00E44F7B" w:rsidP="00E44F7B">
      <w:pPr>
        <w:pStyle w:val="rove1"/>
        <w:numPr>
          <w:ilvl w:val="0"/>
          <w:numId w:val="9"/>
        </w:numPr>
        <w:spacing w:before="120" w:after="120" w:line="260" w:lineRule="exact"/>
        <w:ind w:left="357" w:hanging="357"/>
      </w:pPr>
      <w:r>
        <w:t xml:space="preserve">Příjemce dotace má povinnost </w:t>
      </w:r>
      <w:r w:rsidRPr="005B4255">
        <w:t xml:space="preserve">uvádět na všech svých propagačních materiálech týkajících se podpořeného projektu logo města nebo text "S PODPOROU </w:t>
      </w:r>
      <w:r>
        <w:t xml:space="preserve">STATUTÁRNÍHO </w:t>
      </w:r>
      <w:r w:rsidRPr="005B4255">
        <w:t xml:space="preserve">MĚSTA KARVINÉ", případně jiným způsobem poskytnutí podpory zveřejnit. Logo statutárního města Karviné příjemce dotace použije pouze v souvislosti s realizací dotované činnosti nebo projektu, a to pouze podle </w:t>
      </w:r>
      <w:r w:rsidRPr="0008475B">
        <w:t>závazného manuálu zveřejněného na internetových stránkách města Karviné;</w:t>
      </w:r>
    </w:p>
    <w:p w:rsidR="00E44F7B" w:rsidRPr="0008475B" w:rsidRDefault="00E44F7B" w:rsidP="00E44F7B">
      <w:pPr>
        <w:pStyle w:val="rove1"/>
        <w:numPr>
          <w:ilvl w:val="0"/>
          <w:numId w:val="9"/>
        </w:numPr>
        <w:spacing w:before="120" w:line="260" w:lineRule="exact"/>
        <w:ind w:left="357" w:hanging="357"/>
      </w:pPr>
      <w:r w:rsidRPr="00222E15">
        <w:rPr>
          <w:rFonts w:cs="Arial"/>
        </w:rPr>
        <w:t xml:space="preserve">Příjemce je povinen dbát při realizaci projektu obecné mravnosti a dobrého jména statutárního města </w:t>
      </w:r>
      <w:r>
        <w:rPr>
          <w:rFonts w:cs="Arial"/>
        </w:rPr>
        <w:t>Karviná</w:t>
      </w:r>
      <w:r w:rsidRPr="00222E15">
        <w:rPr>
          <w:rFonts w:cs="Arial"/>
        </w:rPr>
        <w:t xml:space="preserve"> (realizací projektu nesmí dojít k porušování právních předpisů a nesmí být narušen veřejný pořádek).</w:t>
      </w:r>
    </w:p>
    <w:p w:rsidR="00E44F7B" w:rsidRDefault="00E44F7B" w:rsidP="00E44F7B"/>
    <w:p w:rsidR="00E44F7B" w:rsidRDefault="00E44F7B" w:rsidP="00E44F7B">
      <w:pPr>
        <w:pStyle w:val="Nadpis1"/>
        <w:numPr>
          <w:ilvl w:val="0"/>
          <w:numId w:val="3"/>
        </w:numPr>
        <w:jc w:val="center"/>
      </w:pPr>
    </w:p>
    <w:p w:rsidR="00E44F7B" w:rsidRDefault="00E44F7B" w:rsidP="00E44F7B">
      <w:pPr>
        <w:pStyle w:val="lnekNzev"/>
      </w:pPr>
      <w:bookmarkStart w:id="12" w:name="_Toc417397851"/>
      <w:r>
        <w:t>Závěrečné ustanovení</w:t>
      </w:r>
      <w:bookmarkEnd w:id="12"/>
    </w:p>
    <w:p w:rsidR="00E44F7B" w:rsidRDefault="00E44F7B" w:rsidP="00E44F7B">
      <w:pPr>
        <w:pStyle w:val="lnekText"/>
        <w:numPr>
          <w:ilvl w:val="1"/>
          <w:numId w:val="3"/>
        </w:numPr>
      </w:pPr>
      <w:r>
        <w:t>Na poskytnutí dotace není právní nárok.</w:t>
      </w:r>
    </w:p>
    <w:p w:rsidR="00E44F7B" w:rsidRDefault="00E44F7B" w:rsidP="00E44F7B">
      <w:pPr>
        <w:pStyle w:val="lnekText"/>
        <w:numPr>
          <w:ilvl w:val="1"/>
          <w:numId w:val="3"/>
        </w:numPr>
      </w:pPr>
      <w:r>
        <w:t xml:space="preserve">Statutární město Karviná si vyhrazuje právo vyhlášený dotační program bez udání důvodů zrušit. </w:t>
      </w:r>
    </w:p>
    <w:p w:rsidR="00E44F7B" w:rsidRPr="00456DBC" w:rsidRDefault="00E44F7B" w:rsidP="00E44F7B">
      <w:pPr>
        <w:pStyle w:val="lnekText"/>
        <w:numPr>
          <w:ilvl w:val="1"/>
          <w:numId w:val="3"/>
        </w:numPr>
      </w:pPr>
      <w:r>
        <w:t xml:space="preserve">Tento dotační program byl schválen usnesením Rady města Karviné č. </w:t>
      </w:r>
      <w:r w:rsidR="00495A71">
        <w:t>4750</w:t>
      </w:r>
      <w:bookmarkStart w:id="13" w:name="_GoBack"/>
      <w:bookmarkEnd w:id="13"/>
      <w:r>
        <w:t xml:space="preserve">  ze  dne </w:t>
      </w:r>
      <w:r w:rsidR="00A67BC8" w:rsidRPr="00456DBC">
        <w:t>28</w:t>
      </w:r>
      <w:r w:rsidRPr="00456DBC">
        <w:t>.0</w:t>
      </w:r>
      <w:r w:rsidR="00A67BC8" w:rsidRPr="00456DBC">
        <w:t>5</w:t>
      </w:r>
      <w:r w:rsidRPr="00456DBC">
        <w:t>.201</w:t>
      </w:r>
      <w:r w:rsidR="00A67BC8" w:rsidRPr="00456DBC">
        <w:t>8</w:t>
      </w:r>
      <w:r w:rsidRPr="00456DBC">
        <w:t xml:space="preserve">  a nabývá účinnosti dne </w:t>
      </w:r>
      <w:r w:rsidR="00A67BC8" w:rsidRPr="00456DBC">
        <w:t>30</w:t>
      </w:r>
      <w:r w:rsidRPr="00456DBC">
        <w:t>.0</w:t>
      </w:r>
      <w:r w:rsidR="00A67BC8" w:rsidRPr="00456DBC">
        <w:t>5</w:t>
      </w:r>
      <w:r w:rsidRPr="00456DBC">
        <w:t>.201</w:t>
      </w:r>
      <w:r w:rsidR="00A67BC8" w:rsidRPr="00456DBC">
        <w:t>8</w:t>
      </w:r>
      <w:r w:rsidRPr="00456DBC">
        <w:t>.</w:t>
      </w:r>
    </w:p>
    <w:p w:rsidR="00E44F7B" w:rsidRDefault="00E44F7B" w:rsidP="00E44F7B"/>
    <w:p w:rsidR="00E44F7B" w:rsidRDefault="00E44F7B" w:rsidP="00E44F7B"/>
    <w:p w:rsidR="00850C16" w:rsidRPr="00B167EC" w:rsidRDefault="00850C16" w:rsidP="0016784A"/>
    <w:sectPr w:rsidR="00850C16" w:rsidRPr="00B167EC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53" w:rsidRDefault="00C75B53" w:rsidP="00850C16">
      <w:pPr>
        <w:spacing w:after="0" w:line="240" w:lineRule="auto"/>
      </w:pPr>
      <w:r>
        <w:separator/>
      </w:r>
    </w:p>
  </w:endnote>
  <w:endnote w:type="continuationSeparator" w:id="0">
    <w:p w:rsidR="00C75B53" w:rsidRDefault="00C75B53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:rsidTr="00C2508F">
      <w:tc>
        <w:tcPr>
          <w:tcW w:w="6771" w:type="dxa"/>
        </w:tcPr>
        <w:p w:rsidR="00850C16" w:rsidRPr="00850C16" w:rsidRDefault="00850C16" w:rsidP="00C2508F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495A71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E0D4D">
                <w:rPr>
                  <w:rFonts w:cs="Arial"/>
                  <w:sz w:val="12"/>
                  <w:szCs w:val="12"/>
                </w:rPr>
                <w:t>Příloha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973D9">
                <w:rPr>
                  <w:rFonts w:cs="Arial"/>
                  <w:sz w:val="12"/>
                  <w:szCs w:val="12"/>
                </w:rPr>
                <w:t>Příloha č. 1 k usnesení</w:t>
              </w:r>
            </w:sdtContent>
          </w:sdt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495A71">
            <w:rPr>
              <w:rFonts w:cs="Arial"/>
              <w:noProof/>
              <w:sz w:val="12"/>
              <w:szCs w:val="12"/>
            </w:rPr>
            <w:t>6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495A71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53" w:rsidRDefault="00C75B53" w:rsidP="00850C16">
      <w:pPr>
        <w:spacing w:after="0" w:line="240" w:lineRule="auto"/>
      </w:pPr>
      <w:r>
        <w:separator/>
      </w:r>
    </w:p>
  </w:footnote>
  <w:footnote w:type="continuationSeparator" w:id="0">
    <w:p w:rsidR="00C75B53" w:rsidRDefault="00C75B53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950"/>
    <w:multiLevelType w:val="hybridMultilevel"/>
    <w:tmpl w:val="02C453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55F6D26"/>
    <w:multiLevelType w:val="multilevel"/>
    <w:tmpl w:val="6C42A14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8" w15:restartNumberingAfterBreak="0">
    <w:nsid w:val="380307F4"/>
    <w:multiLevelType w:val="hybridMultilevel"/>
    <w:tmpl w:val="8C70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41324E66"/>
    <w:multiLevelType w:val="hybridMultilevel"/>
    <w:tmpl w:val="998C2E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7436B"/>
    <w:multiLevelType w:val="hybridMultilevel"/>
    <w:tmpl w:val="4AC26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5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7" w15:restartNumberingAfterBreak="0">
    <w:nsid w:val="6EE643FC"/>
    <w:multiLevelType w:val="hybridMultilevel"/>
    <w:tmpl w:val="DF88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77FF3345"/>
    <w:multiLevelType w:val="hybridMultilevel"/>
    <w:tmpl w:val="572CB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15"/>
  </w:num>
  <w:num w:numId="7">
    <w:abstractNumId w:val="16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7"/>
  </w:num>
  <w:num w:numId="13">
    <w:abstractNumId w:val="2"/>
  </w:num>
  <w:num w:numId="14">
    <w:abstractNumId w:val="8"/>
  </w:num>
  <w:num w:numId="15">
    <w:abstractNumId w:val="4"/>
  </w:num>
  <w:num w:numId="16">
    <w:abstractNumId w:val="18"/>
  </w:num>
  <w:num w:numId="17">
    <w:abstractNumId w:val="17"/>
  </w:num>
  <w:num w:numId="18">
    <w:abstractNumId w:val="19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53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16F7"/>
    <w:rsid w:val="00163133"/>
    <w:rsid w:val="00165DC3"/>
    <w:rsid w:val="0016784A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77B5"/>
    <w:rsid w:val="001F0566"/>
    <w:rsid w:val="001F19D2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58EB"/>
    <w:rsid w:val="00286E45"/>
    <w:rsid w:val="0029289E"/>
    <w:rsid w:val="00292E68"/>
    <w:rsid w:val="002960A4"/>
    <w:rsid w:val="002A36B6"/>
    <w:rsid w:val="002B6908"/>
    <w:rsid w:val="002C4021"/>
    <w:rsid w:val="002C5203"/>
    <w:rsid w:val="002D02A0"/>
    <w:rsid w:val="002E14ED"/>
    <w:rsid w:val="002E571B"/>
    <w:rsid w:val="002F53D8"/>
    <w:rsid w:val="002F5E92"/>
    <w:rsid w:val="00305B20"/>
    <w:rsid w:val="0031080C"/>
    <w:rsid w:val="00314097"/>
    <w:rsid w:val="00316218"/>
    <w:rsid w:val="0032136D"/>
    <w:rsid w:val="00321591"/>
    <w:rsid w:val="00323280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3DE0"/>
    <w:rsid w:val="00405B9A"/>
    <w:rsid w:val="004069DD"/>
    <w:rsid w:val="00411C3D"/>
    <w:rsid w:val="0042072F"/>
    <w:rsid w:val="004264F0"/>
    <w:rsid w:val="00435814"/>
    <w:rsid w:val="00435A95"/>
    <w:rsid w:val="00454896"/>
    <w:rsid w:val="00454CC8"/>
    <w:rsid w:val="00456090"/>
    <w:rsid w:val="00456781"/>
    <w:rsid w:val="00456DBC"/>
    <w:rsid w:val="00461135"/>
    <w:rsid w:val="00463771"/>
    <w:rsid w:val="00467A06"/>
    <w:rsid w:val="004712CD"/>
    <w:rsid w:val="00473DC9"/>
    <w:rsid w:val="00475010"/>
    <w:rsid w:val="0048353C"/>
    <w:rsid w:val="00484466"/>
    <w:rsid w:val="00495A71"/>
    <w:rsid w:val="004A48B9"/>
    <w:rsid w:val="004A5079"/>
    <w:rsid w:val="004A68FC"/>
    <w:rsid w:val="004B0166"/>
    <w:rsid w:val="004B156E"/>
    <w:rsid w:val="004B7ABB"/>
    <w:rsid w:val="004C5E1E"/>
    <w:rsid w:val="004D18F6"/>
    <w:rsid w:val="004D2AEB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2EFB"/>
    <w:rsid w:val="00503192"/>
    <w:rsid w:val="00505209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D0E51"/>
    <w:rsid w:val="005D4DD1"/>
    <w:rsid w:val="005F42C7"/>
    <w:rsid w:val="005F6438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36B4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5E93"/>
    <w:rsid w:val="0074632E"/>
    <w:rsid w:val="00757428"/>
    <w:rsid w:val="0076337A"/>
    <w:rsid w:val="00771293"/>
    <w:rsid w:val="007725EB"/>
    <w:rsid w:val="0077710B"/>
    <w:rsid w:val="007847FC"/>
    <w:rsid w:val="007907E6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21D9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33B8"/>
    <w:rsid w:val="008C507E"/>
    <w:rsid w:val="008C7ABD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2EFA"/>
    <w:rsid w:val="009B3B9F"/>
    <w:rsid w:val="009E3B06"/>
    <w:rsid w:val="009E43CD"/>
    <w:rsid w:val="009F0137"/>
    <w:rsid w:val="00A01A7C"/>
    <w:rsid w:val="00A01E55"/>
    <w:rsid w:val="00A01E69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50C5D"/>
    <w:rsid w:val="00A56639"/>
    <w:rsid w:val="00A613C4"/>
    <w:rsid w:val="00A613F9"/>
    <w:rsid w:val="00A62100"/>
    <w:rsid w:val="00A671A6"/>
    <w:rsid w:val="00A67B20"/>
    <w:rsid w:val="00A67BC8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1F7E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B2B20"/>
    <w:rsid w:val="00BB71D1"/>
    <w:rsid w:val="00BC4D75"/>
    <w:rsid w:val="00BC7A27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4742E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5B53"/>
    <w:rsid w:val="00C764F5"/>
    <w:rsid w:val="00C80F1F"/>
    <w:rsid w:val="00C8450F"/>
    <w:rsid w:val="00C90E21"/>
    <w:rsid w:val="00C96CCE"/>
    <w:rsid w:val="00C97FD9"/>
    <w:rsid w:val="00CA4CAC"/>
    <w:rsid w:val="00CA78D9"/>
    <w:rsid w:val="00CB5E6A"/>
    <w:rsid w:val="00CC27D7"/>
    <w:rsid w:val="00CC29C3"/>
    <w:rsid w:val="00CD1079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6C17"/>
    <w:rsid w:val="00D76CCE"/>
    <w:rsid w:val="00D77922"/>
    <w:rsid w:val="00D81D36"/>
    <w:rsid w:val="00D8329B"/>
    <w:rsid w:val="00D85A21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37D9F"/>
    <w:rsid w:val="00E40E82"/>
    <w:rsid w:val="00E43E16"/>
    <w:rsid w:val="00E44776"/>
    <w:rsid w:val="00E44F7B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E1363"/>
    <w:rsid w:val="00EE6B19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22B"/>
    <w:rsid w:val="00F933C0"/>
    <w:rsid w:val="00F973D9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515BA7"/>
  <w15:docId w15:val="{C228EA1E-23CB-4133-951C-176FADC7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E44F7B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E44F7B"/>
    <w:pPr>
      <w:numPr>
        <w:ilvl w:val="1"/>
        <w:numId w:val="1"/>
      </w:numPr>
      <w:spacing w:after="80"/>
      <w:ind w:left="567" w:hanging="567"/>
      <w:jc w:val="both"/>
    </w:pPr>
  </w:style>
  <w:style w:type="paragraph" w:customStyle="1" w:styleId="rove2">
    <w:name w:val="Úroveň 2"/>
    <w:basedOn w:val="Normln"/>
    <w:qFormat/>
    <w:rsid w:val="00E44F7B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E44F7B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E44F7B"/>
    <w:pPr>
      <w:jc w:val="center"/>
    </w:pPr>
    <w:rPr>
      <w:b/>
    </w:rPr>
  </w:style>
  <w:style w:type="paragraph" w:customStyle="1" w:styleId="lnekText">
    <w:name w:val="Článek Text"/>
    <w:basedOn w:val="Normln"/>
    <w:rsid w:val="00E44F7B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E44F7B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E44F7B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E44F7B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E44F7B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E44F7B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Hypertextovodkaz">
    <w:name w:val="Hyperlink"/>
    <w:rsid w:val="00E44F7B"/>
    <w:rPr>
      <w:rFonts w:ascii="Arial" w:hAnsi="Arial"/>
      <w:color w:val="auto"/>
      <w:sz w:val="20"/>
      <w:u w:val="none"/>
    </w:rPr>
  </w:style>
  <w:style w:type="paragraph" w:customStyle="1" w:styleId="el">
    <w:name w:val="Účel"/>
    <w:basedOn w:val="Normln"/>
    <w:next w:val="Normln"/>
    <w:rsid w:val="00E44F7B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E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4%20RM%20a%20ZM\03%20P&#345;&#237;loha%20k%20usnes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AD"/>
    <w:rsid w:val="00A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B40AD"/>
    <w:rPr>
      <w:color w:val="808080"/>
    </w:rPr>
  </w:style>
  <w:style w:type="paragraph" w:customStyle="1" w:styleId="95970D222A9F4B24B94E66EAFCEC0DF9">
    <w:name w:val="95970D222A9F4B24B94E66EAFCEC0DF9"/>
  </w:style>
  <w:style w:type="paragraph" w:customStyle="1" w:styleId="CD60CBECBFA947C98267B2434A930FAE">
    <w:name w:val="CD60CBECBFA947C98267B2434A930FAE"/>
  </w:style>
  <w:style w:type="paragraph" w:customStyle="1" w:styleId="6FD5BAB188624582A5E4F034396915C0">
    <w:name w:val="6FD5BAB188624582A5E4F034396915C0"/>
    <w:rsid w:val="00AB40AD"/>
  </w:style>
  <w:style w:type="paragraph" w:customStyle="1" w:styleId="9A79034445194024BDCD2CFB82781588">
    <w:name w:val="9A79034445194024BDCD2CFB82781588"/>
    <w:rsid w:val="00AB4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6AF9-F5BD-46B3-8F22-713B0AEB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usnesení.dotx</Template>
  <TotalTime>1</TotalTime>
  <Pages>7</Pages>
  <Words>2372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>mesto Karvina</Company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Příloha</dc:subject>
  <dc:creator>Odbor rozvoje</dc:creator>
  <cp:lastModifiedBy>Hübnerová Marcela</cp:lastModifiedBy>
  <cp:revision>3</cp:revision>
  <cp:lastPrinted>2018-05-23T05:32:00Z</cp:lastPrinted>
  <dcterms:created xsi:type="dcterms:W3CDTF">2018-05-30T11:22:00Z</dcterms:created>
  <dcterms:modified xsi:type="dcterms:W3CDTF">2018-05-30T11:23:00Z</dcterms:modified>
</cp:coreProperties>
</file>