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08FA" w14:textId="7CE21A72" w:rsidR="008A6EC4" w:rsidRPr="008133FB" w:rsidRDefault="008A6EC4" w:rsidP="008A6EC4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7 k vyhlášce č. </w:t>
      </w:r>
      <w:r w:rsidR="00D502E6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78C3A02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9A3ABD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souhlas podle § 17 zákona</w:t>
      </w:r>
    </w:p>
    <w:p w14:paraId="6CCC4098" w14:textId="77777777" w:rsidR="008A6EC4" w:rsidRPr="008133FB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D7028C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D89B476" w14:textId="77777777" w:rsidR="008A6EC4" w:rsidRPr="008133FB" w:rsidRDefault="008A6EC4" w:rsidP="008A6EC4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66DCF998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466017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6F662D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3DE02603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5B1F14EF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272F87A" w14:textId="77777777" w:rsidR="008A6EC4" w:rsidRPr="008133FB" w:rsidRDefault="008A6EC4" w:rsidP="008A6EC4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FB3507E" w14:textId="77777777" w:rsidR="008A6EC4" w:rsidRPr="008133FB" w:rsidRDefault="008A6EC4" w:rsidP="008A6EC4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D23A207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1B0BBF7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2CBDC2D4" w14:textId="77777777" w:rsidR="008A6EC4" w:rsidRPr="008133FB" w:rsidRDefault="008A6EC4" w:rsidP="008A6EC4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souhlas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06E7FD23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17 vodního zákona]</w:t>
      </w:r>
    </w:p>
    <w:p w14:paraId="0CE6CB16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09B448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55E4DB" w14:textId="77777777" w:rsidR="008A6EC4" w:rsidRPr="008133FB" w:rsidRDefault="008A6EC4" w:rsidP="008A6EC4">
      <w:pPr>
        <w:tabs>
          <w:tab w:val="left" w:pos="426"/>
          <w:tab w:val="right" w:pos="9072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2396FF7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1089185F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78AC7B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E7DDED3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DA0D1D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135B774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4CB8D2C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F39506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EA8C375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B5F2384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366109">
        <w:rPr>
          <w:rFonts w:ascii="Arial" w:hAnsi="Arial" w:cs="Arial"/>
          <w:b/>
          <w:bCs/>
        </w:rPr>
      </w:r>
      <w:r w:rsidR="0036610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366109">
        <w:rPr>
          <w:rFonts w:ascii="Arial" w:hAnsi="Arial" w:cs="Arial"/>
          <w:b/>
          <w:bCs/>
        </w:rPr>
      </w:r>
      <w:r w:rsidR="0036610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BE2844F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0BFA9269" w14:textId="77777777" w:rsidR="008A6EC4" w:rsidRPr="008133FB" w:rsidRDefault="008A6EC4" w:rsidP="008A6EC4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26CF731A" w14:textId="77777777" w:rsidR="008A6EC4" w:rsidRPr="008133FB" w:rsidRDefault="008A6EC4" w:rsidP="008A6EC4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36610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366109">
        <w:rPr>
          <w:rFonts w:ascii="Arial" w:hAnsi="Arial" w:cs="Arial"/>
          <w:b/>
          <w:bCs/>
        </w:rPr>
      </w:r>
      <w:r w:rsidR="0036610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7F7F85AE" w14:textId="77777777" w:rsidR="008A6EC4" w:rsidRPr="008133FB" w:rsidRDefault="008A6EC4" w:rsidP="008A6EC4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366109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366109">
        <w:rPr>
          <w:rFonts w:ascii="Arial" w:hAnsi="Arial" w:cs="Arial"/>
          <w:b/>
          <w:bCs/>
        </w:rPr>
      </w:r>
      <w:r w:rsidR="0036610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5A38713A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25C9237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622124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39E681F" w14:textId="77777777" w:rsidR="008A6EC4" w:rsidRPr="008133FB" w:rsidRDefault="008A6EC4" w:rsidP="008A6EC4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0D6BD1" w14:textId="77777777" w:rsidR="008A6EC4" w:rsidRPr="008133FB" w:rsidRDefault="008A6EC4" w:rsidP="008A6EC4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0EE02D2" w14:textId="77777777" w:rsidR="008A6EC4" w:rsidRPr="008133FB" w:rsidRDefault="008A6EC4" w:rsidP="008A6EC4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Souhlas </w:t>
      </w:r>
      <w:r w:rsidRPr="008133FB">
        <w:rPr>
          <w:rFonts w:ascii="Arial" w:hAnsi="Arial" w:cs="Arial"/>
        </w:rPr>
        <w:t>podle § 17 odst. 1 vodního zákona (požadovaný druh se označí křížkem)</w:t>
      </w:r>
    </w:p>
    <w:p w14:paraId="25EF2096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2E96" wp14:editId="491A1DBD">
                <wp:simplePos x="0" y="0"/>
                <wp:positionH relativeFrom="column">
                  <wp:posOffset>5427980</wp:posOffset>
                </wp:positionH>
                <wp:positionV relativeFrom="paragraph">
                  <wp:posOffset>114300</wp:posOffset>
                </wp:positionV>
                <wp:extent cx="108585" cy="108585"/>
                <wp:effectExtent l="0" t="0" r="24765" b="24765"/>
                <wp:wrapNone/>
                <wp:docPr id="58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5A813A" id="Obdélník 27" o:spid="_x0000_s1026" style="position:absolute;margin-left:427.4pt;margin-top:9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Ke5Nmj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a)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a zařízením</w:t>
      </w:r>
      <w:r w:rsidRPr="003D376A">
        <w:rPr>
          <w:rFonts w:ascii="Arial" w:hAnsi="Arial" w:cs="Arial"/>
          <w:b/>
          <w:bCs/>
        </w:rPr>
        <w:t xml:space="preserve"> </w:t>
      </w:r>
      <w:r w:rsidRPr="003D376A">
        <w:rPr>
          <w:rFonts w:ascii="Arial" w:hAnsi="Arial" w:cs="Arial"/>
        </w:rPr>
        <w:t>na pozemcích, na nichž se nacházejí</w:t>
      </w:r>
    </w:p>
    <w:p w14:paraId="61C1DC5A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koryta </w:t>
      </w:r>
      <w:r w:rsidRPr="003D376A">
        <w:rPr>
          <w:rFonts w:ascii="Arial" w:hAnsi="Arial" w:cs="Arial"/>
        </w:rPr>
        <w:t>vodních toků, nebo na pozemcích s takovými pozemky</w:t>
      </w:r>
    </w:p>
    <w:p w14:paraId="652F5BE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sousedících, </w:t>
      </w:r>
      <w:r w:rsidRPr="003D376A">
        <w:rPr>
          <w:rFonts w:ascii="Arial" w:hAnsi="Arial" w:cs="Arial"/>
        </w:rPr>
        <w:t>pokud tyto stavby a zařízení ovlivní vodní poměry,</w:t>
      </w:r>
    </w:p>
    <w:p w14:paraId="64E6C799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AF35" wp14:editId="64954C09">
                <wp:simplePos x="0" y="0"/>
                <wp:positionH relativeFrom="column">
                  <wp:posOffset>5427980</wp:posOffset>
                </wp:positionH>
                <wp:positionV relativeFrom="paragraph">
                  <wp:posOffset>120015</wp:posOffset>
                </wp:positionV>
                <wp:extent cx="108585" cy="108585"/>
                <wp:effectExtent l="0" t="0" r="24765" b="24765"/>
                <wp:wrapNone/>
                <wp:docPr id="57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C17ACC" id="Obdélník 26" o:spid="_x0000_s1026" style="position:absolute;margin-left:427.4pt;margin-top:9.4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COEa31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 xml:space="preserve">písm. b) 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zřizování dálkových potrubí a stavbám umožňujícím </w:t>
      </w:r>
    </w:p>
    <w:p w14:paraId="04842861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podzemní </w:t>
      </w:r>
      <w:r w:rsidRPr="003D376A">
        <w:rPr>
          <w:rFonts w:ascii="Arial" w:hAnsi="Arial" w:cs="Arial"/>
        </w:rPr>
        <w:t>skladování látek v zemských dutinách, jakož i ke</w:t>
      </w:r>
    </w:p>
    <w:p w14:paraId="5D0DC503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skladům, </w:t>
      </w:r>
      <w:r w:rsidRPr="003D376A">
        <w:rPr>
          <w:rFonts w:ascii="Arial" w:hAnsi="Arial" w:cs="Arial"/>
        </w:rPr>
        <w:t>skládkám,</w:t>
      </w:r>
      <w:r>
        <w:rPr>
          <w:rFonts w:ascii="Arial" w:hAnsi="Arial" w:cs="Arial"/>
        </w:rPr>
        <w:t xml:space="preserve"> </w:t>
      </w:r>
      <w:r w:rsidRPr="003D376A">
        <w:rPr>
          <w:rFonts w:ascii="Arial" w:hAnsi="Arial" w:cs="Arial"/>
        </w:rPr>
        <w:t xml:space="preserve">popřípadě nádržím, pokud provoz uvedených </w:t>
      </w:r>
    </w:p>
    <w:p w14:paraId="744BF1A2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76A">
        <w:rPr>
          <w:rFonts w:ascii="Arial" w:hAnsi="Arial" w:cs="Arial"/>
        </w:rPr>
        <w:t xml:space="preserve">staveb a skládek může významně ohrozit jakost povrchových </w:t>
      </w:r>
    </w:p>
    <w:p w14:paraId="2081C31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nebo </w:t>
      </w:r>
      <w:r w:rsidRPr="003D376A">
        <w:rPr>
          <w:rFonts w:ascii="Arial" w:hAnsi="Arial" w:cs="Arial"/>
        </w:rPr>
        <w:t>podzemních vod,</w:t>
      </w:r>
    </w:p>
    <w:p w14:paraId="2D274C1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2CF8F" wp14:editId="71317611">
                <wp:simplePos x="0" y="0"/>
                <wp:positionH relativeFrom="column">
                  <wp:posOffset>5427980</wp:posOffset>
                </wp:positionH>
                <wp:positionV relativeFrom="paragraph">
                  <wp:posOffset>110490</wp:posOffset>
                </wp:positionV>
                <wp:extent cx="108585" cy="108585"/>
                <wp:effectExtent l="0" t="0" r="24765" b="24765"/>
                <wp:wrapNone/>
                <wp:docPr id="56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379EBF" id="Obdélník 25" o:spid="_x0000_s1026" style="position:absolute;margin-left:427.4pt;margin-top:8.7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1E/00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c)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stavbám, k těžbě nerostů nebo k terénním úpravám </w:t>
      </w:r>
    </w:p>
    <w:p w14:paraId="579DC672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 záplavových územích,</w:t>
      </w:r>
    </w:p>
    <w:p w14:paraId="5AD2EBF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B5135" wp14:editId="28B70871">
                <wp:simplePos x="0" y="0"/>
                <wp:positionH relativeFrom="column">
                  <wp:posOffset>5427980</wp:posOffset>
                </wp:positionH>
                <wp:positionV relativeFrom="paragraph">
                  <wp:posOffset>117475</wp:posOffset>
                </wp:positionV>
                <wp:extent cx="108585" cy="108585"/>
                <wp:effectExtent l="0" t="0" r="24765" b="24765"/>
                <wp:wrapNone/>
                <wp:docPr id="55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728FA5" id="Obdélník 24" o:spid="_x0000_s1026" style="position:absolute;margin-left:427.4pt;margin-top:9.2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DuviiP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d)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 ve vzdálenosti do 15 m od vzdušné paty ochranné </w:t>
      </w:r>
    </w:p>
    <w:p w14:paraId="68B23EEF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hráze vodního toku,</w:t>
      </w:r>
    </w:p>
    <w:p w14:paraId="1925547B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94A5" wp14:editId="6D123D41">
                <wp:simplePos x="0" y="0"/>
                <wp:positionH relativeFrom="column">
                  <wp:posOffset>5427980</wp:posOffset>
                </wp:positionH>
                <wp:positionV relativeFrom="paragraph">
                  <wp:posOffset>94615</wp:posOffset>
                </wp:positionV>
                <wp:extent cx="108585" cy="108585"/>
                <wp:effectExtent l="0" t="0" r="24765" b="24765"/>
                <wp:wrapNone/>
                <wp:docPr id="54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F45F5F" id="Obdélník 23" o:spid="_x0000_s1026" style="position:absolute;margin-left:427.4pt;margin-top:7.4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BYBtQn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e)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v ochranných pásmech vodních zdrojů,</w:t>
      </w:r>
    </w:p>
    <w:p w14:paraId="4826BD9D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left="426"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4D31B" wp14:editId="6CE3B39C">
                <wp:simplePos x="0" y="0"/>
                <wp:positionH relativeFrom="column">
                  <wp:posOffset>5427980</wp:posOffset>
                </wp:positionH>
                <wp:positionV relativeFrom="paragraph">
                  <wp:posOffset>100965</wp:posOffset>
                </wp:positionV>
                <wp:extent cx="108585" cy="108585"/>
                <wp:effectExtent l="0" t="0" r="24765" b="24765"/>
                <wp:wrapNone/>
                <wp:docPr id="53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6B92A8" id="Obdélník 22" o:spid="_x0000_s1026" style="position:absolute;margin-left:427.4pt;margin-top:7.95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8tIuz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f)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>úložným místům</w:t>
      </w:r>
      <w:r w:rsidRPr="003D376A">
        <w:rPr>
          <w:rFonts w:ascii="Arial" w:hAnsi="Arial" w:cs="Arial"/>
        </w:rPr>
        <w:t xml:space="preserve"> pro nakládání s těžebním odpadem nebo </w:t>
      </w:r>
    </w:p>
    <w:p w14:paraId="1144FC17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rozhodnutí o povinnosti shromažďovat a upravovat znečištěnou </w:t>
      </w:r>
    </w:p>
    <w:p w14:paraId="1E87BFD8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vodu a průsaky podle jiného právního předpisu</w:t>
      </w:r>
      <w:r w:rsidRPr="003D376A">
        <w:rPr>
          <w:rFonts w:ascii="Arial" w:hAnsi="Arial" w:cs="Arial"/>
          <w:vertAlign w:val="superscript"/>
        </w:rPr>
        <w:t>2)</w:t>
      </w:r>
      <w:r w:rsidRPr="003D376A">
        <w:rPr>
          <w:rFonts w:ascii="Arial" w:hAnsi="Arial" w:cs="Arial"/>
        </w:rPr>
        <w:t>,</w:t>
      </w:r>
    </w:p>
    <w:p w14:paraId="58D791DE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E4ACD" wp14:editId="0038804E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900930904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73BFDC" id="Obdélník 21" o:spid="_x0000_s1026" style="position:absolute;margin-left:427.4pt;margin-top:7.0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g)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 xml:space="preserve">vrtům pro využívání energetického potenciálu podzemních </w:t>
      </w:r>
    </w:p>
    <w:p w14:paraId="6103C7AA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  <w:bCs/>
        </w:rPr>
        <w:t>vod,</w:t>
      </w:r>
      <w:r w:rsidRPr="003D376A">
        <w:rPr>
          <w:rFonts w:ascii="Arial" w:hAnsi="Arial" w:cs="Arial"/>
        </w:rPr>
        <w:t xml:space="preserve"> z nichž se neodebírá nebo nečerpá podzemní voda,</w:t>
      </w:r>
    </w:p>
    <w:p w14:paraId="690FB2AD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DE1F" wp14:editId="73BBFE10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5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A405AC" id="Obdélník 20" o:spid="_x0000_s1026" style="position:absolute;margin-left:427.4pt;margin-top:7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h)</w:t>
      </w:r>
      <w:r w:rsidRPr="003D376A">
        <w:rPr>
          <w:rFonts w:ascii="Arial" w:hAnsi="Arial" w:cs="Arial"/>
        </w:rPr>
        <w:tab/>
        <w:t>k </w:t>
      </w:r>
      <w:r w:rsidRPr="003D376A">
        <w:rPr>
          <w:rFonts w:ascii="Arial" w:hAnsi="Arial" w:cs="Arial"/>
          <w:bCs/>
        </w:rPr>
        <w:t xml:space="preserve">ukládání oxidu uhličitého do přírodních horninových struktur </w:t>
      </w:r>
    </w:p>
    <w:p w14:paraId="1A468299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podle jiného právního předpisu</w:t>
      </w:r>
      <w:r w:rsidRPr="003D376A">
        <w:rPr>
          <w:rFonts w:ascii="Arial" w:hAnsi="Arial" w:cs="Arial"/>
          <w:vertAlign w:val="superscript"/>
        </w:rPr>
        <w:t>3)</w:t>
      </w:r>
      <w:r w:rsidRPr="003D376A">
        <w:rPr>
          <w:rFonts w:ascii="Arial" w:hAnsi="Arial" w:cs="Arial"/>
        </w:rPr>
        <w:t>,</w:t>
      </w:r>
    </w:p>
    <w:p w14:paraId="1E0CE2B4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vertAlign w:val="superscript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E99DE" wp14:editId="61318E79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155094974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0F90EF" id="Obdélník 20" o:spid="_x0000_s1026" style="position:absolute;margin-left:427.4pt;margin-top:7.0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i)</w:t>
      </w:r>
      <w:r w:rsidRPr="003D376A">
        <w:rPr>
          <w:rFonts w:ascii="Arial" w:hAnsi="Arial" w:cs="Arial"/>
        </w:rPr>
        <w:tab/>
        <w:t xml:space="preserve">ke geologickým pracím spojeným se zásahem do pozemku, </w:t>
      </w:r>
    </w:p>
    <w:p w14:paraId="6F61D2ED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jejichž cílem je následné využití průzkumného díla na stavbu </w:t>
      </w:r>
    </w:p>
    <w:p w14:paraId="16E5CF80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jímání podzemní vody nebo pro vrty pro využívání energetického </w:t>
      </w:r>
    </w:p>
    <w:p w14:paraId="09562FA7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  <w:vertAlign w:val="superscript"/>
        </w:rPr>
      </w:pPr>
      <w:r w:rsidRPr="003D376A">
        <w:rPr>
          <w:rFonts w:ascii="Arial" w:hAnsi="Arial" w:cs="Arial"/>
        </w:rPr>
        <w:t xml:space="preserve">potenciálu podzemních vod. </w:t>
      </w:r>
    </w:p>
    <w:p w14:paraId="4A6EDE74" w14:textId="77777777" w:rsidR="008A6EC4" w:rsidRPr="008133FB" w:rsidRDefault="008A6EC4" w:rsidP="008A6EC4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1A58D83E" w14:textId="77777777" w:rsidR="008A6EC4" w:rsidRPr="008133FB" w:rsidRDefault="008A6EC4" w:rsidP="008A6EC4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5D6C7CA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5F7842A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3960325" w14:textId="77777777" w:rsidR="008A6EC4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D036BA5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45848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366109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366109">
        <w:rPr>
          <w:rFonts w:ascii="Arial" w:hAnsi="Arial" w:cs="Arial"/>
          <w:b/>
          <w:bCs/>
        </w:rPr>
      </w:r>
      <w:r w:rsidR="0036610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366109">
        <w:rPr>
          <w:rFonts w:ascii="Arial" w:hAnsi="Arial" w:cs="Arial"/>
          <w:b/>
          <w:bCs/>
        </w:rPr>
      </w:r>
      <w:r w:rsidR="00366109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366109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60FA75AD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815BFF" w14:textId="77777777" w:rsidR="008A6EC4" w:rsidRPr="008133FB" w:rsidRDefault="008A6EC4" w:rsidP="008A6EC4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4B2F991" w14:textId="77777777" w:rsidR="008A6EC4" w:rsidRPr="008133FB" w:rsidRDefault="008A6EC4" w:rsidP="008A6EC4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</w:p>
    <w:p w14:paraId="311CDE6F" w14:textId="77777777" w:rsidR="008A6EC4" w:rsidRPr="008133FB" w:rsidRDefault="008A6EC4" w:rsidP="008A6EC4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</w:rPr>
        <w:t>záměru, jeho rozsah a účel</w:t>
      </w:r>
    </w:p>
    <w:p w14:paraId="3B8E08FD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FBA262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916697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719724A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06426D02" w14:textId="77777777" w:rsidR="008A6EC4" w:rsidRPr="008133FB" w:rsidRDefault="008A6EC4" w:rsidP="008A6EC4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V případě</w:t>
      </w:r>
      <w:r w:rsidRPr="008133FB">
        <w:rPr>
          <w:rFonts w:ascii="Arial" w:hAnsi="Arial" w:cs="Arial"/>
        </w:rPr>
        <w:t xml:space="preserve"> dotčení </w:t>
      </w:r>
      <w:r w:rsidRPr="008133FB">
        <w:rPr>
          <w:rFonts w:ascii="Arial" w:hAnsi="Arial" w:cs="Arial"/>
          <w:b/>
        </w:rPr>
        <w:t>vodního toku</w:t>
      </w:r>
    </w:p>
    <w:p w14:paraId="3D5C9D53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toku  …</w:t>
      </w:r>
      <w:proofErr w:type="gramEnd"/>
      <w:r w:rsidRPr="008133FB">
        <w:rPr>
          <w:rFonts w:ascii="Arial" w:hAnsi="Arial" w:cs="Arial"/>
        </w:rPr>
        <w:t>……………………………….....................................</w:t>
      </w:r>
      <w:r>
        <w:rPr>
          <w:rFonts w:ascii="Arial" w:hAnsi="Arial" w:cs="Arial"/>
        </w:rPr>
        <w:t>.......................</w:t>
      </w:r>
    </w:p>
    <w:p w14:paraId="250C4A74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4</w:t>
      </w:r>
      <w:proofErr w:type="gramStart"/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 xml:space="preserve">  …</w:t>
      </w:r>
      <w:proofErr w:type="gramEnd"/>
      <w:r w:rsidRPr="008133FB">
        <w:rPr>
          <w:rFonts w:ascii="Arial" w:hAnsi="Arial" w:cs="Arial"/>
        </w:rPr>
        <w:t>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6390FAB0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Seznam </w:t>
      </w:r>
      <w:r w:rsidRPr="008133FB">
        <w:rPr>
          <w:rFonts w:ascii="Arial" w:hAnsi="Arial" w:cs="Arial"/>
          <w:b/>
          <w:bCs/>
          <w:sz w:val="22"/>
          <w:szCs w:val="22"/>
          <w:lang w:eastAsia="cs-CZ"/>
        </w:rPr>
        <w:t>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4BEE14C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A6EC4" w:rsidRPr="008133FB" w14:paraId="0FE85A01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79F937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A6EC4" w:rsidRPr="008133FB" w14:paraId="042DF1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FD186D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63C0F13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1945D0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256DAC3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F29C9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18FA0D6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737FC8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0AD9C37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BE0D1B4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3690D37F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F2C038B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D0E8D7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366109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366109">
        <w:rPr>
          <w:rFonts w:ascii="Arial" w:hAnsi="Arial" w:cs="Arial"/>
          <w:b/>
          <w:bCs/>
          <w:sz w:val="18"/>
          <w:szCs w:val="18"/>
        </w:rPr>
      </w:r>
      <w:r w:rsidR="0036610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366109">
        <w:rPr>
          <w:rFonts w:ascii="Arial" w:hAnsi="Arial" w:cs="Arial"/>
          <w:b/>
          <w:bCs/>
          <w:sz w:val="18"/>
          <w:szCs w:val="18"/>
        </w:rPr>
      </w:r>
      <w:r w:rsidR="00366109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366109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25628BB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E657CC1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6FC464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CE06B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2E4AB3F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8A40AA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7DF9D1C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89B35D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56CED31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D44F36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EF9F5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0C176F9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8FDED2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0808C1A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5E8B7020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</w:p>
    <w:p w14:paraId="26595BB0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1F28A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  <w:sz w:val="20"/>
        </w:rPr>
        <w:t>území, jehož se souhlas týká, s popisem a zakreslením místa záměru.</w:t>
      </w:r>
    </w:p>
    <w:p w14:paraId="3F66A37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 w14:paraId="5F992906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s výjimkou staveb nebo činností podle § 17 odst. 1 písm. g) a i) vodního zákona pro potřeby domácností.</w:t>
      </w:r>
    </w:p>
    <w:p w14:paraId="11C7B881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záměrem dotčen vodní tok.</w:t>
      </w:r>
    </w:p>
    <w:p w14:paraId="35FDE0DD" w14:textId="77777777" w:rsidR="008A6EC4" w:rsidRPr="008133FB" w:rsidRDefault="008A6EC4" w:rsidP="008A6EC4">
      <w:pPr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 ochranném pásmu stanoveném podle lázeňského zákona</w:t>
      </w:r>
      <w:r w:rsidRPr="008133FB">
        <w:rPr>
          <w:rFonts w:ascii="Arial" w:hAnsi="Arial" w:cs="Arial"/>
          <w:bCs/>
          <w:sz w:val="20"/>
          <w:vertAlign w:val="superscript"/>
        </w:rPr>
        <w:t>5)</w:t>
      </w:r>
      <w:r w:rsidRPr="008133FB">
        <w:rPr>
          <w:rFonts w:ascii="Arial" w:hAnsi="Arial" w:cs="Arial"/>
          <w:bCs/>
          <w:sz w:val="20"/>
        </w:rPr>
        <w:t xml:space="preserve"> je přílohou </w:t>
      </w: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v případě žádosti o souhlas k vrtům podle § 17 odst. 1 písm. g) vodního zákona nebo geologickým pracím podle § 17 odst. 1 písm. i) vodního zákona, které obsahuje  </w:t>
      </w:r>
    </w:p>
    <w:p w14:paraId="67A85A5F" w14:textId="77777777" w:rsidR="008A6EC4" w:rsidRPr="008133FB" w:rsidRDefault="008A6EC4" w:rsidP="008A6EC4">
      <w:pPr>
        <w:numPr>
          <w:ilvl w:val="0"/>
          <w:numId w:val="4"/>
        </w:numPr>
        <w:spacing w:before="60"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409FD16B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E31C6B8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66A15A4E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>,</w:t>
      </w:r>
    </w:p>
    <w:p w14:paraId="57125DE4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podmínek, za kterých může být souhlas k vrtům využívajících energetický potenciál podzemních vod udělen.</w:t>
      </w:r>
    </w:p>
    <w:p w14:paraId="76A8E1D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Projekt geologických prací </w:t>
      </w:r>
      <w:r w:rsidRPr="008133FB">
        <w:rPr>
          <w:rFonts w:ascii="Arial" w:hAnsi="Arial" w:cs="Arial"/>
          <w:sz w:val="20"/>
        </w:rPr>
        <w:t>podle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> v případě udělení souhlasu podle </w:t>
      </w:r>
      <w:hyperlink r:id="rId6" w:anchor="L3273" w:history="1">
        <w:r w:rsidRPr="008133FB">
          <w:rPr>
            <w:rStyle w:val="Hypertextovodkaz"/>
            <w:rFonts w:ascii="Arial" w:hAnsi="Arial" w:cs="Arial"/>
            <w:sz w:val="20"/>
          </w:rPr>
          <w:t>§ 17 odst. 1 písm. i)</w:t>
        </w:r>
      </w:hyperlink>
      <w:r w:rsidRPr="008133FB">
        <w:rPr>
          <w:rFonts w:ascii="Arial" w:hAnsi="Arial" w:cs="Arial"/>
          <w:sz w:val="20"/>
        </w:rPr>
        <w:t> vodního zákona, který vedle údajů uvedených v </w:t>
      </w:r>
      <w:hyperlink r:id="rId7" w:anchor="L98" w:history="1">
        <w:r w:rsidRPr="008133FB">
          <w:rPr>
            <w:rStyle w:val="Hypertextovodkaz"/>
            <w:rFonts w:ascii="Arial" w:hAnsi="Arial" w:cs="Arial"/>
            <w:sz w:val="20"/>
          </w:rPr>
          <w:t>§ 5 odst. 1</w:t>
        </w:r>
      </w:hyperlink>
      <w:r w:rsidRPr="008133FB">
        <w:rPr>
          <w:rFonts w:ascii="Arial" w:hAnsi="Arial" w:cs="Arial"/>
          <w:sz w:val="20"/>
        </w:rPr>
        <w:t xml:space="preserve"> vyhlášky č. 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47EC2801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49C78BC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74AFE5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630CBC74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AA68E58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 návrh opatření směřujících k eliminaci vlivu projektovaných geologických prací na místní vodní režim,</w:t>
      </w:r>
    </w:p>
    <w:p w14:paraId="62AFCED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 návrh likvidace průzkumného díla a uvedení pozemku do předchozího stavu v případě, že následné využití díla nebude možné.</w:t>
      </w:r>
    </w:p>
    <w:p w14:paraId="0D9FC8BC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5E47C9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98D3BDE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A3EB3A0" w14:textId="77777777" w:rsidR="008A6EC4" w:rsidRPr="008133FB" w:rsidRDefault="008A6EC4" w:rsidP="008A6EC4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27DE442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32AA775E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50B21E40" w14:textId="77777777" w:rsidR="008A6EC4" w:rsidRPr="008133FB" w:rsidRDefault="008A6EC4" w:rsidP="008A6EC4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19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</w:t>
      </w:r>
      <w:r>
        <w:rPr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C3F6A92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07E83D68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85/2012 Sb.</w:t>
      </w:r>
      <w:r w:rsidRPr="008133FB">
        <w:rPr>
          <w:rFonts w:ascii="Arial" w:hAnsi="Arial" w:cs="Arial"/>
          <w:sz w:val="20"/>
        </w:rPr>
        <w:t>, o ukládání oxidu uhličitého do přírodních horninových struktur a o změně některých zákonů.</w:t>
      </w:r>
    </w:p>
    <w:p w14:paraId="73887481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4EA5BC5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164/2001 Sb.</w:t>
      </w:r>
      <w:r w:rsidRPr="008133FB">
        <w:rPr>
          <w:rFonts w:ascii="Arial" w:hAnsi="Arial" w:cs="Arial"/>
          <w:sz w:val="20"/>
        </w:rPr>
        <w:t xml:space="preserve">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 w14:paraId="3DCF656A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58726CF9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8CB61A7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6D6E0B4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0E7A9677" w14:textId="31B45553" w:rsidR="00B31F1B" w:rsidRDefault="008A6EC4" w:rsidP="008A6EC4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" w15:restartNumberingAfterBreak="0">
    <w:nsid w:val="4D033E5C"/>
    <w:multiLevelType w:val="hybridMultilevel"/>
    <w:tmpl w:val="398863EE"/>
    <w:lvl w:ilvl="0" w:tplc="E7F4225C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69A8"/>
    <w:multiLevelType w:val="hybridMultilevel"/>
    <w:tmpl w:val="486E330A"/>
    <w:lvl w:ilvl="0" w:tplc="FFFFFFF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8A6400F"/>
    <w:multiLevelType w:val="hybridMultilevel"/>
    <w:tmpl w:val="83829962"/>
    <w:lvl w:ilvl="0" w:tplc="C1C0784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827839">
    <w:abstractNumId w:val="4"/>
  </w:num>
  <w:num w:numId="2" w16cid:durableId="797381395">
    <w:abstractNumId w:val="2"/>
  </w:num>
  <w:num w:numId="3" w16cid:durableId="381442038">
    <w:abstractNumId w:val="3"/>
  </w:num>
  <w:num w:numId="4" w16cid:durableId="965887325">
    <w:abstractNumId w:val="0"/>
  </w:num>
  <w:num w:numId="5" w16cid:durableId="84544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4"/>
    <w:rsid w:val="0034232C"/>
    <w:rsid w:val="00366109"/>
    <w:rsid w:val="007F2486"/>
    <w:rsid w:val="008A3DEA"/>
    <w:rsid w:val="008A6EC4"/>
    <w:rsid w:val="00B31F1B"/>
    <w:rsid w:val="00D27C8C"/>
    <w:rsid w:val="00D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E2B"/>
  <w15:chartTrackingRefBased/>
  <w15:docId w15:val="{3B35C20E-11D1-4C07-BF44-6F89805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C4"/>
  </w:style>
  <w:style w:type="paragraph" w:styleId="Nadpis1">
    <w:name w:val="heading 1"/>
    <w:basedOn w:val="Normln"/>
    <w:next w:val="Normln"/>
    <w:link w:val="Nadpis1Char"/>
    <w:uiPriority w:val="99"/>
    <w:qFormat/>
    <w:rsid w:val="008A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E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E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6E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EC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EC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A6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EC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E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EC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EC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E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A6EC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A6EC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A6EC4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6404?workspaceId=52ee6c7e-bf3c-407a-b14f-fb7519f1d8c2" TargetMode="External"/><Relationship Id="rId5" Type="http://schemas.openxmlformats.org/officeDocument/2006/relationships/hyperlink" Target="https://next.codexis.cz/legislativa/CR1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9292</Characters>
  <Application>Microsoft Office Word</Application>
  <DocSecurity>0</DocSecurity>
  <Lines>77</Lines>
  <Paragraphs>21</Paragraphs>
  <ScaleCrop>false</ScaleCrop>
  <Company>MZe CR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Krainová Ivana</cp:lastModifiedBy>
  <cp:revision>2</cp:revision>
  <dcterms:created xsi:type="dcterms:W3CDTF">2025-02-12T09:35:00Z</dcterms:created>
  <dcterms:modified xsi:type="dcterms:W3CDTF">2025-02-12T09:35:00Z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2024-12-20T09:25:20Z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a2ecbac1-ac4e-4bb0-a2ae-787dbca07d0d</vt:lpwstr>
  </property>
  <property fmtid="{D5CDD505-2E9C-101B-9397-08002B2CF9AE}" pid="8" name="MSIP_Label_8d01bb0b-c2f5-4fc4-bac5-774fe7d62679_ContentBits">
    <vt:lpwstr>0</vt:lpwstr>
  </property>
</Properties>
</file>